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1D" w:rsidRDefault="00B03D5A" w:rsidP="00550DA9">
      <w:pPr>
        <w:spacing w:before="120" w:after="120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第六届焦作大学</w:t>
      </w:r>
      <w:r w:rsidR="00550DA9">
        <w:rPr>
          <w:rFonts w:ascii="黑体" w:eastAsia="黑体" w:hAnsi="黑体" w:cs="黑体" w:hint="eastAsia"/>
          <w:b/>
          <w:sz w:val="36"/>
          <w:szCs w:val="36"/>
        </w:rPr>
        <w:t>学生</w:t>
      </w:r>
      <w:r>
        <w:rPr>
          <w:rFonts w:ascii="黑体" w:eastAsia="黑体" w:hAnsi="黑体" w:cs="黑体" w:hint="eastAsia"/>
          <w:b/>
          <w:sz w:val="36"/>
          <w:szCs w:val="36"/>
        </w:rPr>
        <w:t>技能大赛</w:t>
      </w:r>
    </w:p>
    <w:p w:rsidR="00732B1D" w:rsidRPr="001561DB" w:rsidRDefault="00B03D5A">
      <w:pPr>
        <w:spacing w:before="120" w:after="120"/>
        <w:jc w:val="center"/>
        <w:rPr>
          <w:rFonts w:ascii="黑体" w:eastAsia="黑体" w:hAnsi="黑体" w:cs="黑体"/>
          <w:b/>
          <w:sz w:val="52"/>
          <w:szCs w:val="52"/>
        </w:rPr>
      </w:pPr>
      <w:r w:rsidRPr="001561DB">
        <w:rPr>
          <w:rFonts w:ascii="黑体" w:eastAsia="黑体" w:hAnsi="黑体" w:cs="黑体" w:hint="eastAsia"/>
          <w:b/>
          <w:sz w:val="52"/>
          <w:szCs w:val="52"/>
        </w:rPr>
        <w:t>“机器人系统集成”赛项规程</w:t>
      </w:r>
    </w:p>
    <w:p w:rsidR="00732B1D" w:rsidRDefault="00B03D5A">
      <w:pPr>
        <w:keepNext/>
        <w:keepLines/>
        <w:adjustRightInd w:val="0"/>
        <w:snapToGrid w:val="0"/>
        <w:spacing w:line="540" w:lineRule="exact"/>
        <w:ind w:firstLineChars="200" w:firstLine="560"/>
        <w:jc w:val="left"/>
        <w:outlineLvl w:val="2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一、赛项名称</w:t>
      </w:r>
    </w:p>
    <w:p w:rsidR="00732B1D" w:rsidRDefault="00B03D5A">
      <w:pPr>
        <w:spacing w:line="560" w:lineRule="exact"/>
        <w:ind w:firstLine="57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赛项名称：机器人系统集成</w:t>
      </w:r>
    </w:p>
    <w:p w:rsidR="00732B1D" w:rsidRDefault="00B03D5A">
      <w:pPr>
        <w:spacing w:line="560" w:lineRule="exact"/>
        <w:ind w:firstLine="57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赛项组别：高职组 </w:t>
      </w:r>
    </w:p>
    <w:p w:rsidR="00732B1D" w:rsidRDefault="00B03D5A">
      <w:pPr>
        <w:spacing w:line="560" w:lineRule="exact"/>
        <w:ind w:firstLineChars="200" w:firstLine="560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二、竞赛目的</w:t>
      </w:r>
    </w:p>
    <w:p w:rsidR="00732B1D" w:rsidRDefault="00B03D5A">
      <w:pPr>
        <w:spacing w:line="560" w:lineRule="exact"/>
        <w:ind w:firstLineChars="200" w:firstLine="560"/>
        <w:outlineLvl w:val="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通过此项目竞赛，检验参赛选手的团队协作能力、计划组织能力、电气电路设计改造能力、PLC编程、组态监控、PLC通讯、变频器、伺服电机控制、以及质量、效率和安全意识，融合高职机电专业的核心技能与知识，贴近机电专业知识与技能特点，引导高职院校机电类专业综合实</w:t>
      </w:r>
      <w:proofErr w:type="gramStart"/>
      <w:r>
        <w:rPr>
          <w:rFonts w:ascii="仿宋_GB2312" w:eastAsia="仿宋_GB2312" w:hAnsi="仿宋_GB2312" w:hint="eastAsia"/>
          <w:sz w:val="28"/>
          <w:szCs w:val="28"/>
        </w:rPr>
        <w:t>训教学</w:t>
      </w:r>
      <w:proofErr w:type="gramEnd"/>
      <w:r>
        <w:rPr>
          <w:rFonts w:ascii="仿宋_GB2312" w:eastAsia="仿宋_GB2312" w:hAnsi="仿宋_GB2312" w:hint="eastAsia"/>
          <w:sz w:val="28"/>
          <w:szCs w:val="28"/>
        </w:rPr>
        <w:t>改革发展方向，促进工学结合人才培养模式改革与创新，提倡和发扬“工匠精神”，培养可持续发展、满足企业需求的机器人系统高技能人才。</w:t>
      </w:r>
    </w:p>
    <w:p w:rsidR="00732B1D" w:rsidRDefault="00B03D5A">
      <w:pPr>
        <w:numPr>
          <w:ilvl w:val="0"/>
          <w:numId w:val="1"/>
        </w:numPr>
        <w:spacing w:line="560" w:lineRule="exact"/>
        <w:ind w:firstLineChars="200" w:firstLine="560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竞赛形式</w:t>
      </w:r>
    </w:p>
    <w:p w:rsidR="00732B1D" w:rsidRPr="00550DA9" w:rsidRDefault="00D629F1">
      <w:pPr>
        <w:spacing w:line="560" w:lineRule="exact"/>
        <w:ind w:firstLineChars="200" w:firstLine="560"/>
        <w:outlineLvl w:val="0"/>
        <w:rPr>
          <w:rFonts w:ascii="仿宋_GB2312" w:eastAsia="仿宋_GB2312" w:hAnsi="仿宋_GB2312"/>
          <w:sz w:val="28"/>
          <w:szCs w:val="28"/>
        </w:rPr>
      </w:pPr>
      <w:r w:rsidRPr="00550DA9">
        <w:rPr>
          <w:rFonts w:ascii="仿宋_GB2312" w:eastAsia="仿宋_GB2312" w:hAnsi="仿宋_GB2312" w:hint="eastAsia"/>
          <w:sz w:val="28"/>
          <w:szCs w:val="28"/>
        </w:rPr>
        <w:t>比赛分</w:t>
      </w:r>
      <w:r w:rsidR="00B03D5A" w:rsidRPr="00550DA9">
        <w:rPr>
          <w:rFonts w:ascii="仿宋_GB2312" w:eastAsia="仿宋_GB2312" w:hAnsi="仿宋_GB2312" w:hint="eastAsia"/>
          <w:sz w:val="28"/>
          <w:szCs w:val="28"/>
        </w:rPr>
        <w:t>预赛</w:t>
      </w:r>
      <w:r w:rsidRPr="00550DA9">
        <w:rPr>
          <w:rFonts w:ascii="仿宋_GB2312" w:eastAsia="仿宋_GB2312" w:hAnsi="仿宋_GB2312" w:hint="eastAsia"/>
          <w:sz w:val="28"/>
          <w:szCs w:val="28"/>
        </w:rPr>
        <w:t>和</w:t>
      </w:r>
      <w:r w:rsidR="00B03D5A" w:rsidRPr="00550DA9">
        <w:rPr>
          <w:rFonts w:ascii="仿宋_GB2312" w:eastAsia="仿宋_GB2312" w:hAnsi="仿宋_GB2312" w:hint="eastAsia"/>
          <w:sz w:val="28"/>
          <w:szCs w:val="28"/>
        </w:rPr>
        <w:t>复赛</w:t>
      </w:r>
      <w:r w:rsidRPr="00550DA9">
        <w:rPr>
          <w:rFonts w:ascii="仿宋_GB2312" w:eastAsia="仿宋_GB2312" w:hAnsi="仿宋_GB2312" w:hint="eastAsia"/>
          <w:sz w:val="28"/>
          <w:szCs w:val="28"/>
        </w:rPr>
        <w:t>两个阶段。获得预赛前3名的代表队进入复赛，复赛第1名代表队将代表学校参加省级选拔赛。</w:t>
      </w:r>
    </w:p>
    <w:p w:rsidR="00732B1D" w:rsidRPr="00550DA9" w:rsidRDefault="00B03D5A">
      <w:pPr>
        <w:spacing w:line="560" w:lineRule="exact"/>
        <w:ind w:firstLineChars="200" w:firstLine="560"/>
        <w:outlineLvl w:val="0"/>
        <w:rPr>
          <w:rFonts w:ascii="黑体" w:eastAsia="黑体" w:hAnsi="黑体"/>
          <w:sz w:val="28"/>
          <w:szCs w:val="28"/>
        </w:rPr>
      </w:pPr>
      <w:r w:rsidRPr="00550DA9">
        <w:rPr>
          <w:rFonts w:ascii="黑体" w:eastAsia="黑体" w:hAnsi="黑体" w:hint="eastAsia"/>
          <w:sz w:val="28"/>
          <w:szCs w:val="28"/>
        </w:rPr>
        <w:t>四、竞赛内容</w:t>
      </w:r>
    </w:p>
    <w:p w:rsidR="00732B1D" w:rsidRDefault="00B03D5A">
      <w:pPr>
        <w:spacing w:line="560" w:lineRule="exact"/>
        <w:ind w:firstLine="57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复赛内容以比赛样题为标准。预赛内容以任务形式体现，竞赛总时间为3小时，分为四个任务进行。每场次赛项放弃任务项最多不超过一次。</w:t>
      </w:r>
    </w:p>
    <w:p w:rsidR="00732B1D" w:rsidRDefault="00B03D5A">
      <w:pPr>
        <w:spacing w:line="560" w:lineRule="exact"/>
        <w:ind w:firstLine="57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任务</w:t>
      </w:r>
      <w:proofErr w:type="gramStart"/>
      <w:r>
        <w:rPr>
          <w:rFonts w:ascii="仿宋_GB2312" w:eastAsia="仿宋_GB2312" w:hAnsi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Ansi="仿宋_GB2312" w:hint="eastAsia"/>
          <w:sz w:val="28"/>
          <w:szCs w:val="28"/>
        </w:rPr>
        <w:t>：设备电路图绘制及电气设备调试；任务二：绘制输入输出表，进行PLC编程并调试程序；任务三：利用MCGS设计组态页面并和PLC实现监控运行。任务四：职业素养和安全操作。竞赛时间为3小时。任务</w:t>
      </w:r>
      <w:proofErr w:type="gramStart"/>
      <w:r>
        <w:rPr>
          <w:rFonts w:ascii="仿宋_GB2312" w:eastAsia="仿宋_GB2312" w:hAnsi="仿宋_GB2312" w:hint="eastAsia"/>
          <w:sz w:val="28"/>
          <w:szCs w:val="28"/>
        </w:rPr>
        <w:t>一至任务三每个</w:t>
      </w:r>
      <w:proofErr w:type="gramEnd"/>
      <w:r>
        <w:rPr>
          <w:rFonts w:ascii="仿宋_GB2312" w:eastAsia="仿宋_GB2312" w:hAnsi="仿宋_GB2312" w:hint="eastAsia"/>
          <w:sz w:val="28"/>
          <w:szCs w:val="28"/>
        </w:rPr>
        <w:t>任务分配时间1小时。任务</w:t>
      </w:r>
      <w:proofErr w:type="gramStart"/>
      <w:r>
        <w:rPr>
          <w:rFonts w:ascii="仿宋_GB2312" w:eastAsia="仿宋_GB2312" w:hAnsi="仿宋_GB2312" w:hint="eastAsia"/>
          <w:sz w:val="28"/>
          <w:szCs w:val="28"/>
        </w:rPr>
        <w:t>四分配</w:t>
      </w:r>
      <w:proofErr w:type="gramEnd"/>
      <w:r>
        <w:rPr>
          <w:rFonts w:ascii="仿宋_GB2312" w:eastAsia="仿宋_GB2312" w:hAnsi="仿宋_GB2312" w:hint="eastAsia"/>
          <w:sz w:val="28"/>
          <w:szCs w:val="28"/>
        </w:rPr>
        <w:t>在前三个任务中。成绩分别占总成绩的20%、50%、20%、10%。分数分配见表1。</w:t>
      </w:r>
    </w:p>
    <w:p w:rsidR="00F97CFC" w:rsidRDefault="00F97CFC">
      <w:pPr>
        <w:snapToGrid w:val="0"/>
        <w:spacing w:line="440" w:lineRule="exact"/>
        <w:jc w:val="center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:rsidR="00F97CFC" w:rsidRDefault="00F97CFC">
      <w:pPr>
        <w:snapToGrid w:val="0"/>
        <w:spacing w:line="440" w:lineRule="exact"/>
        <w:jc w:val="center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:rsidR="00732B1D" w:rsidRDefault="00B03D5A">
      <w:pPr>
        <w:snapToGrid w:val="0"/>
        <w:spacing w:line="440" w:lineRule="exact"/>
        <w:jc w:val="center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表1 竞赛任务环节与分数分配表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5220"/>
        <w:gridCol w:w="2160"/>
      </w:tblGrid>
      <w:tr w:rsidR="00732B1D">
        <w:trPr>
          <w:trHeight w:hRule="exact" w:val="454"/>
        </w:trPr>
        <w:tc>
          <w:tcPr>
            <w:tcW w:w="1387" w:type="dxa"/>
            <w:shd w:val="clear" w:color="auto" w:fill="BEBEBE"/>
            <w:vAlign w:val="center"/>
          </w:tcPr>
          <w:p w:rsidR="00732B1D" w:rsidRDefault="00B03D5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5220" w:type="dxa"/>
            <w:shd w:val="clear" w:color="auto" w:fill="BEBEBE"/>
            <w:vAlign w:val="center"/>
          </w:tcPr>
          <w:p w:rsidR="00732B1D" w:rsidRDefault="00B03D5A">
            <w:pPr>
              <w:adjustRightInd w:val="0"/>
              <w:snapToGrid w:val="0"/>
              <w:spacing w:line="300" w:lineRule="exact"/>
              <w:ind w:firstLine="391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评分项目</w:t>
            </w:r>
          </w:p>
        </w:tc>
        <w:tc>
          <w:tcPr>
            <w:tcW w:w="2160" w:type="dxa"/>
            <w:shd w:val="clear" w:color="auto" w:fill="BEBEBE"/>
            <w:vAlign w:val="center"/>
          </w:tcPr>
          <w:p w:rsidR="00732B1D" w:rsidRDefault="00B03D5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分值</w:t>
            </w:r>
          </w:p>
        </w:tc>
      </w:tr>
      <w:tr w:rsidR="00732B1D">
        <w:trPr>
          <w:trHeight w:hRule="exact" w:val="421"/>
        </w:trPr>
        <w:tc>
          <w:tcPr>
            <w:tcW w:w="1387" w:type="dxa"/>
            <w:vAlign w:val="center"/>
          </w:tcPr>
          <w:p w:rsidR="00732B1D" w:rsidRDefault="00B03D5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</w:t>
            </w:r>
          </w:p>
        </w:tc>
        <w:tc>
          <w:tcPr>
            <w:tcW w:w="5220" w:type="dxa"/>
            <w:vAlign w:val="center"/>
          </w:tcPr>
          <w:p w:rsidR="00732B1D" w:rsidRDefault="00B03D5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电路图绘制及电气设备调试</w:t>
            </w:r>
          </w:p>
        </w:tc>
        <w:tc>
          <w:tcPr>
            <w:tcW w:w="2160" w:type="dxa"/>
            <w:vAlign w:val="center"/>
          </w:tcPr>
          <w:p w:rsidR="00732B1D" w:rsidRDefault="00B03D5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20分</w:t>
            </w:r>
          </w:p>
        </w:tc>
      </w:tr>
      <w:tr w:rsidR="00732B1D">
        <w:trPr>
          <w:trHeight w:hRule="exact" w:val="744"/>
        </w:trPr>
        <w:tc>
          <w:tcPr>
            <w:tcW w:w="1387" w:type="dxa"/>
            <w:vAlign w:val="center"/>
          </w:tcPr>
          <w:p w:rsidR="00732B1D" w:rsidRDefault="00B03D5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</w:t>
            </w:r>
          </w:p>
        </w:tc>
        <w:tc>
          <w:tcPr>
            <w:tcW w:w="5220" w:type="dxa"/>
            <w:vAlign w:val="center"/>
          </w:tcPr>
          <w:p w:rsidR="00732B1D" w:rsidRDefault="00B03D5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绘制输入输出表，进行PLC编程并调试程序</w:t>
            </w:r>
          </w:p>
        </w:tc>
        <w:tc>
          <w:tcPr>
            <w:tcW w:w="2160" w:type="dxa"/>
            <w:vAlign w:val="center"/>
          </w:tcPr>
          <w:p w:rsidR="00732B1D" w:rsidRDefault="00B03D5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50分</w:t>
            </w:r>
          </w:p>
        </w:tc>
      </w:tr>
      <w:tr w:rsidR="00732B1D">
        <w:trPr>
          <w:trHeight w:hRule="exact" w:val="747"/>
        </w:trPr>
        <w:tc>
          <w:tcPr>
            <w:tcW w:w="1387" w:type="dxa"/>
            <w:vAlign w:val="center"/>
          </w:tcPr>
          <w:p w:rsidR="00732B1D" w:rsidRDefault="00B03D5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3</w:t>
            </w:r>
          </w:p>
        </w:tc>
        <w:tc>
          <w:tcPr>
            <w:tcW w:w="5220" w:type="dxa"/>
            <w:vAlign w:val="center"/>
          </w:tcPr>
          <w:p w:rsidR="00732B1D" w:rsidRDefault="00B03D5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利用MCGS设计组态页面并和PLC实现监控运行</w:t>
            </w:r>
          </w:p>
        </w:tc>
        <w:tc>
          <w:tcPr>
            <w:tcW w:w="2160" w:type="dxa"/>
            <w:vAlign w:val="center"/>
          </w:tcPr>
          <w:p w:rsidR="00732B1D" w:rsidRDefault="00B03D5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20分</w:t>
            </w:r>
          </w:p>
        </w:tc>
      </w:tr>
      <w:tr w:rsidR="00732B1D">
        <w:trPr>
          <w:trHeight w:hRule="exact" w:val="747"/>
        </w:trPr>
        <w:tc>
          <w:tcPr>
            <w:tcW w:w="1387" w:type="dxa"/>
            <w:vAlign w:val="center"/>
          </w:tcPr>
          <w:p w:rsidR="00732B1D" w:rsidRDefault="00B03D5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4</w:t>
            </w:r>
          </w:p>
        </w:tc>
        <w:tc>
          <w:tcPr>
            <w:tcW w:w="5220" w:type="dxa"/>
            <w:vAlign w:val="center"/>
          </w:tcPr>
          <w:p w:rsidR="00732B1D" w:rsidRDefault="00B03D5A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职业素养和安全操作</w:t>
            </w:r>
          </w:p>
        </w:tc>
        <w:tc>
          <w:tcPr>
            <w:tcW w:w="2160" w:type="dxa"/>
            <w:vAlign w:val="center"/>
          </w:tcPr>
          <w:p w:rsidR="00732B1D" w:rsidRDefault="00B03D5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10分</w:t>
            </w:r>
          </w:p>
        </w:tc>
      </w:tr>
      <w:tr w:rsidR="00732B1D">
        <w:trPr>
          <w:trHeight w:hRule="exact" w:val="454"/>
        </w:trPr>
        <w:tc>
          <w:tcPr>
            <w:tcW w:w="1387" w:type="dxa"/>
            <w:vAlign w:val="center"/>
          </w:tcPr>
          <w:p w:rsidR="00732B1D" w:rsidRDefault="00B03D5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总分</w:t>
            </w:r>
          </w:p>
        </w:tc>
        <w:tc>
          <w:tcPr>
            <w:tcW w:w="5220" w:type="dxa"/>
            <w:vAlign w:val="center"/>
          </w:tcPr>
          <w:p w:rsidR="00732B1D" w:rsidRDefault="00732B1D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732B1D" w:rsidRDefault="00B03D5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100分</w:t>
            </w:r>
          </w:p>
        </w:tc>
      </w:tr>
    </w:tbl>
    <w:p w:rsidR="00732B1D" w:rsidRDefault="00B03D5A">
      <w:pPr>
        <w:spacing w:line="560" w:lineRule="exact"/>
        <w:ind w:firstLine="57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任务</w:t>
      </w:r>
      <w:proofErr w:type="gramStart"/>
      <w:r>
        <w:rPr>
          <w:rFonts w:ascii="仿宋_GB2312" w:eastAsia="仿宋_GB2312" w:hAnsi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Ansi="仿宋_GB2312" w:hint="eastAsia"/>
          <w:sz w:val="28"/>
          <w:szCs w:val="28"/>
        </w:rPr>
        <w:t>：电路图绘制及电气设备调试（20分）</w:t>
      </w:r>
    </w:p>
    <w:p w:rsidR="00732B1D" w:rsidRDefault="00B03D5A">
      <w:pPr>
        <w:spacing w:line="560" w:lineRule="exact"/>
        <w:ind w:firstLine="57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1.检测设备，设计相应的控制电路。调试气缸、传感器到合适的位置。</w:t>
      </w:r>
    </w:p>
    <w:p w:rsidR="00732B1D" w:rsidRDefault="00B03D5A">
      <w:pPr>
        <w:spacing w:line="560" w:lineRule="exact"/>
        <w:ind w:firstLine="57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要求：正确绘制电路图。</w:t>
      </w:r>
    </w:p>
    <w:p w:rsidR="00732B1D" w:rsidRDefault="00B03D5A">
      <w:pPr>
        <w:spacing w:line="560" w:lineRule="exact"/>
        <w:ind w:firstLine="57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任务二：绘制输入输出表，进行PLC编程并调试程序（50分）</w:t>
      </w:r>
    </w:p>
    <w:p w:rsidR="00732B1D" w:rsidRDefault="00B03D5A">
      <w:pPr>
        <w:spacing w:line="560" w:lineRule="exact"/>
        <w:ind w:firstLine="57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1.绘制输入输出表。</w:t>
      </w:r>
    </w:p>
    <w:p w:rsidR="00732B1D" w:rsidRDefault="00B03D5A">
      <w:pPr>
        <w:spacing w:line="560" w:lineRule="exact"/>
        <w:ind w:firstLine="57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2.进行PLC编程并调试程序。</w:t>
      </w:r>
    </w:p>
    <w:p w:rsidR="00732B1D" w:rsidRDefault="00B03D5A">
      <w:pPr>
        <w:spacing w:line="560" w:lineRule="exact"/>
        <w:ind w:firstLine="57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任务三： 利用MCGS设计组态页面并和PLC实现监控运行（20分）</w:t>
      </w:r>
    </w:p>
    <w:p w:rsidR="00732B1D" w:rsidRDefault="00B03D5A">
      <w:pPr>
        <w:spacing w:line="560" w:lineRule="exact"/>
        <w:ind w:firstLine="57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1.利用MCGS设计组态页面。</w:t>
      </w:r>
    </w:p>
    <w:p w:rsidR="00732B1D" w:rsidRDefault="00B03D5A">
      <w:pPr>
        <w:spacing w:line="560" w:lineRule="exact"/>
        <w:ind w:firstLine="57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2.和PLC进行连接，实现监控运行。</w:t>
      </w:r>
    </w:p>
    <w:p w:rsidR="00732B1D" w:rsidRDefault="00B03D5A">
      <w:pPr>
        <w:spacing w:line="560" w:lineRule="exact"/>
        <w:ind w:firstLine="57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任务四：职业素养和安全操作</w:t>
      </w:r>
    </w:p>
    <w:p w:rsidR="00732B1D" w:rsidRDefault="00B03D5A">
      <w:pPr>
        <w:spacing w:line="560" w:lineRule="exact"/>
        <w:ind w:firstLineChars="200" w:firstLine="560"/>
        <w:outlineLvl w:val="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竞赛过程中，对参赛选手的技术应用合理性、工具操作规范性、机械电气工艺规范性、耗材使用环保性、功耗控制节能性以及赛场纪律、安全和文明生产等进行综合评价。</w:t>
      </w:r>
    </w:p>
    <w:p w:rsidR="00732B1D" w:rsidRDefault="00B03D5A">
      <w:pPr>
        <w:spacing w:line="560" w:lineRule="exact"/>
        <w:ind w:firstLineChars="200" w:firstLine="560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五、竞赛方式</w:t>
      </w:r>
    </w:p>
    <w:p w:rsidR="00732B1D" w:rsidRDefault="00B03D5A">
      <w:pPr>
        <w:spacing w:line="560" w:lineRule="exact"/>
        <w:ind w:firstLine="57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（一）本赛项为团体赛</w:t>
      </w:r>
    </w:p>
    <w:p w:rsidR="00732B1D" w:rsidRDefault="00B03D5A">
      <w:pPr>
        <w:spacing w:line="560" w:lineRule="exact"/>
        <w:ind w:firstLine="57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（二）竞赛队伍组成</w:t>
      </w:r>
    </w:p>
    <w:p w:rsidR="00732B1D" w:rsidRDefault="00B03D5A">
      <w:pPr>
        <w:spacing w:line="560" w:lineRule="exact"/>
        <w:ind w:firstLine="57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1.每支参赛队由2名竞赛选手组成，2名选手为同校在籍学生，由参赛</w:t>
      </w:r>
      <w:r>
        <w:rPr>
          <w:rFonts w:ascii="仿宋_GB2312" w:eastAsia="仿宋_GB2312" w:hAnsi="仿宋_GB2312" w:hint="eastAsia"/>
          <w:sz w:val="28"/>
          <w:szCs w:val="28"/>
        </w:rPr>
        <w:lastRenderedPageBreak/>
        <w:t>队自行确定队长1名（确定后不能更换）。</w:t>
      </w:r>
    </w:p>
    <w:p w:rsidR="00732B1D" w:rsidRDefault="00B03D5A">
      <w:pPr>
        <w:spacing w:line="560" w:lineRule="exact"/>
        <w:ind w:firstLine="57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2.指导教师须为本校专兼职教师，每队限报1-2名指导教师。指导教师负责参赛选手的报名、训练指导、比赛期间参赛选手的日常管理。</w:t>
      </w:r>
    </w:p>
    <w:p w:rsidR="00732B1D" w:rsidRDefault="00B03D5A">
      <w:pPr>
        <w:spacing w:line="560" w:lineRule="exact"/>
        <w:ind w:firstLineChars="200" w:firstLine="560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六、竞赛</w:t>
      </w:r>
      <w:proofErr w:type="gramStart"/>
      <w:r>
        <w:rPr>
          <w:rFonts w:ascii="黑体" w:eastAsia="黑体" w:hAnsi="黑体" w:hint="eastAsia"/>
          <w:sz w:val="28"/>
          <w:szCs w:val="28"/>
        </w:rPr>
        <w:t>赛</w:t>
      </w:r>
      <w:proofErr w:type="gramEnd"/>
      <w:r>
        <w:rPr>
          <w:rFonts w:ascii="黑体" w:eastAsia="黑体" w:hAnsi="黑体" w:hint="eastAsia"/>
          <w:sz w:val="28"/>
          <w:szCs w:val="28"/>
        </w:rPr>
        <w:t>卷</w:t>
      </w:r>
    </w:p>
    <w:p w:rsidR="00732B1D" w:rsidRDefault="00B03D5A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本赛项采用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公开样题的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方式，赛前3天公布竞赛样题。</w:t>
      </w:r>
    </w:p>
    <w:p w:rsidR="00732B1D" w:rsidRDefault="00B03D5A">
      <w:pPr>
        <w:spacing w:line="560" w:lineRule="exact"/>
        <w:ind w:firstLineChars="200" w:firstLine="560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七、组织参赛人员</w:t>
      </w:r>
    </w:p>
    <w:p w:rsidR="00732B1D" w:rsidRDefault="00B03D5A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评分裁判：两人（具有相关专业知识背景的教师）</w:t>
      </w:r>
    </w:p>
    <w:p w:rsidR="00732B1D" w:rsidRDefault="00B03D5A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裁判长：一人</w:t>
      </w:r>
    </w:p>
    <w:p w:rsidR="00732B1D" w:rsidRDefault="00B03D5A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监督员：一人（教务处）</w:t>
      </w:r>
    </w:p>
    <w:p w:rsidR="00732B1D" w:rsidRDefault="007C029C">
      <w:pPr>
        <w:spacing w:line="560" w:lineRule="exact"/>
        <w:ind w:firstLineChars="200" w:firstLine="560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八</w:t>
      </w:r>
      <w:r w:rsidR="00B03D5A">
        <w:rPr>
          <w:rFonts w:ascii="黑体" w:eastAsia="黑体" w:hAnsi="黑体" w:hint="eastAsia"/>
          <w:sz w:val="28"/>
          <w:szCs w:val="28"/>
        </w:rPr>
        <w:t>、竞赛规则</w:t>
      </w:r>
    </w:p>
    <w:p w:rsidR="00732B1D" w:rsidRDefault="00B03D5A">
      <w:pPr>
        <w:spacing w:line="52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（一）参赛资格</w:t>
      </w:r>
    </w:p>
    <w:p w:rsidR="00732B1D" w:rsidRDefault="00B03D5A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1.参赛选手须为焦作大学全日制在籍专科学生；。</w:t>
      </w:r>
    </w:p>
    <w:p w:rsidR="00732B1D" w:rsidRDefault="00B03D5A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2.参赛选手年龄不超过25周岁（截止时间以2020年5月1日为准）。</w:t>
      </w:r>
    </w:p>
    <w:p w:rsidR="00732B1D" w:rsidRDefault="00B03D5A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3.凡在往届全国职业院校技能</w:t>
      </w:r>
      <w:proofErr w:type="gramStart"/>
      <w:r>
        <w:rPr>
          <w:rFonts w:ascii="仿宋_GB2312" w:eastAsia="仿宋_GB2312" w:hAnsi="仿宋_GB2312" w:hint="eastAsia"/>
          <w:sz w:val="28"/>
          <w:szCs w:val="28"/>
        </w:rPr>
        <w:t>大赛国</w:t>
      </w:r>
      <w:proofErr w:type="gramEnd"/>
      <w:r>
        <w:rPr>
          <w:rFonts w:ascii="仿宋_GB2312" w:eastAsia="仿宋_GB2312" w:hAnsi="仿宋_GB2312" w:hint="eastAsia"/>
          <w:sz w:val="28"/>
          <w:szCs w:val="28"/>
        </w:rPr>
        <w:t>赛、省赛中获一等奖的选手，不再参加本赛项的竞赛。</w:t>
      </w:r>
    </w:p>
    <w:p w:rsidR="00732B1D" w:rsidRDefault="00B03D5A">
      <w:pPr>
        <w:spacing w:line="52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（二）报名要求</w:t>
      </w:r>
    </w:p>
    <w:p w:rsidR="00732B1D" w:rsidRDefault="00B03D5A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1.组队要求：赛项每代表队</w:t>
      </w:r>
      <w:r w:rsidR="00E7631A">
        <w:rPr>
          <w:rFonts w:ascii="仿宋_GB2312" w:eastAsia="仿宋_GB2312" w:hAnsi="仿宋_GB2312" w:hint="eastAsia"/>
          <w:sz w:val="28"/>
          <w:szCs w:val="28"/>
        </w:rPr>
        <w:t>2</w:t>
      </w:r>
      <w:r>
        <w:rPr>
          <w:rFonts w:ascii="仿宋_GB2312" w:eastAsia="仿宋_GB2312" w:hAnsi="仿宋_GB2312" w:hint="eastAsia"/>
          <w:sz w:val="28"/>
          <w:szCs w:val="28"/>
        </w:rPr>
        <w:t>名参赛选手，报1-2名指导教师，指导教师须为本校专兼职教师。</w:t>
      </w:r>
    </w:p>
    <w:p w:rsidR="00732B1D" w:rsidRDefault="00B03D5A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2.参赛队选手在报名获得确认后，原则上不再更换，如筹备过程中，选手因故不能参赛，需出具书面说明经学校批准，按相关参赛选手资格补充人员并接受审核；竞赛开始后，参赛队不得更换参赛选手，允许队员缺席比赛。</w:t>
      </w:r>
    </w:p>
    <w:p w:rsidR="00732B1D" w:rsidRDefault="00B03D5A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（三）赛前准备</w:t>
      </w:r>
    </w:p>
    <w:p w:rsidR="00732B1D" w:rsidRDefault="00B03D5A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1．熟悉场地：赛项执委会按照竞赛日程安排各参赛队统一有序地熟悉场地。</w:t>
      </w:r>
    </w:p>
    <w:p w:rsidR="00732B1D" w:rsidRDefault="00B03D5A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2．参赛队员入场：参赛选手凭身份证、学生证在正式比赛开始前30分钟到指定地点进行检录，现场裁判将对参赛选手的身份信息进行核对，</w:t>
      </w:r>
      <w:r>
        <w:rPr>
          <w:rFonts w:ascii="仿宋_GB2312" w:eastAsia="仿宋_GB2312" w:hAnsi="仿宋_GB2312" w:hint="eastAsia"/>
          <w:sz w:val="28"/>
          <w:szCs w:val="28"/>
        </w:rPr>
        <w:lastRenderedPageBreak/>
        <w:t>收取相关证件，本场竞赛结束后归还选手。选手在正式比赛开始15分钟后不得入场，不允许提前离场。严禁参赛选手携带与竞赛无关的电子设备、通讯设备及其他相关资料与用品入场。</w:t>
      </w:r>
    </w:p>
    <w:p w:rsidR="00732B1D" w:rsidRDefault="00B03D5A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（四）比赛期间</w:t>
      </w:r>
    </w:p>
    <w:p w:rsidR="00732B1D" w:rsidRDefault="00B03D5A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1.选手进入赛场必须听从现场裁判人员的统一布置和指挥，首先需对比赛设备、选配部件、工具等物品进行检查和测试，如有问题及时举手向裁判人员示意处理。</w:t>
      </w:r>
    </w:p>
    <w:p w:rsidR="00732B1D" w:rsidRDefault="00B03D5A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2.参赛选手必须在裁判宣布比赛开始后才能进行比赛。如</w:t>
      </w:r>
      <w:proofErr w:type="gramStart"/>
      <w:r>
        <w:rPr>
          <w:rFonts w:ascii="仿宋_GB2312" w:eastAsia="仿宋_GB2312" w:hAnsi="仿宋_GB2312" w:hint="eastAsia"/>
          <w:sz w:val="28"/>
          <w:szCs w:val="28"/>
        </w:rPr>
        <w:t>遇身体</w:t>
      </w:r>
      <w:proofErr w:type="gramEnd"/>
      <w:r>
        <w:rPr>
          <w:rFonts w:ascii="仿宋_GB2312" w:eastAsia="仿宋_GB2312" w:hAnsi="仿宋_GB2312" w:hint="eastAsia"/>
          <w:sz w:val="28"/>
          <w:szCs w:val="28"/>
        </w:rPr>
        <w:t>不适，参赛选手</w:t>
      </w:r>
      <w:proofErr w:type="gramStart"/>
      <w:r>
        <w:rPr>
          <w:rFonts w:ascii="仿宋_GB2312" w:eastAsia="仿宋_GB2312" w:hAnsi="仿宋_GB2312" w:hint="eastAsia"/>
          <w:sz w:val="28"/>
          <w:szCs w:val="28"/>
        </w:rPr>
        <w:t>应举手</w:t>
      </w:r>
      <w:proofErr w:type="gramEnd"/>
      <w:r>
        <w:rPr>
          <w:rFonts w:ascii="仿宋_GB2312" w:eastAsia="仿宋_GB2312" w:hAnsi="仿宋_GB2312" w:hint="eastAsia"/>
          <w:sz w:val="28"/>
          <w:szCs w:val="28"/>
        </w:rPr>
        <w:t>示意现场裁判，现场医务人员按应急预案救治。</w:t>
      </w:r>
    </w:p>
    <w:p w:rsidR="00732B1D" w:rsidRDefault="00B03D5A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3.现场裁判员有权对参赛选手携带的物品进行检验和核准。</w:t>
      </w:r>
    </w:p>
    <w:p w:rsidR="00732B1D" w:rsidRDefault="00B03D5A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4.比赛过程</w:t>
      </w:r>
      <w:proofErr w:type="gramStart"/>
      <w:r>
        <w:rPr>
          <w:rFonts w:ascii="仿宋_GB2312" w:eastAsia="仿宋_GB2312" w:hAnsi="仿宋_GB2312" w:hint="eastAsia"/>
          <w:sz w:val="28"/>
          <w:szCs w:val="28"/>
        </w:rPr>
        <w:t>中选手</w:t>
      </w:r>
      <w:proofErr w:type="gramEnd"/>
      <w:r>
        <w:rPr>
          <w:rFonts w:ascii="仿宋_GB2312" w:eastAsia="仿宋_GB2312" w:hAnsi="仿宋_GB2312" w:hint="eastAsia"/>
          <w:sz w:val="28"/>
          <w:szCs w:val="28"/>
        </w:rPr>
        <w:t>不得随意离开工位范围，不得与其它选手交流或擅自离开赛场。如遇问题时须举手向现场裁判员示意询问后处理，否则按作弊行为处理。</w:t>
      </w:r>
    </w:p>
    <w:p w:rsidR="00732B1D" w:rsidRDefault="00B03D5A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5.在比赛过程中只允许裁判员、工作人员进入现场，其余人员（包括领队、指导教师和其他参赛选手）未经赛项执委会同意不得进入赛场。</w:t>
      </w:r>
    </w:p>
    <w:p w:rsidR="00732B1D" w:rsidRDefault="00B03D5A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6.选手必须严格遵守安全操作规程，确保人身和设备安全，并接受现场裁判和技术人员的监督和警示。因选手造成设备故障或损坏，无法继续比赛，裁判有权决定终止比赛。因</w:t>
      </w:r>
      <w:proofErr w:type="gramStart"/>
      <w:r>
        <w:rPr>
          <w:rFonts w:ascii="仿宋_GB2312" w:eastAsia="仿宋_GB2312" w:hAnsi="仿宋_GB2312" w:hint="eastAsia"/>
          <w:sz w:val="28"/>
          <w:szCs w:val="28"/>
        </w:rPr>
        <w:t>非选手</w:t>
      </w:r>
      <w:proofErr w:type="gramEnd"/>
      <w:r>
        <w:rPr>
          <w:rFonts w:ascii="仿宋_GB2312" w:eastAsia="仿宋_GB2312" w:hAnsi="仿宋_GB2312" w:hint="eastAsia"/>
          <w:sz w:val="28"/>
          <w:szCs w:val="28"/>
        </w:rPr>
        <w:t>个人因素造成设备故障，由裁判视具体情况做出裁决。如果确定为设备故障问题，裁判长将</w:t>
      </w:r>
      <w:proofErr w:type="gramStart"/>
      <w:r>
        <w:rPr>
          <w:rFonts w:ascii="仿宋_GB2312" w:eastAsia="仿宋_GB2312" w:hAnsi="仿宋_GB2312" w:hint="eastAsia"/>
          <w:sz w:val="28"/>
          <w:szCs w:val="28"/>
        </w:rPr>
        <w:t>酌情给</w:t>
      </w:r>
      <w:proofErr w:type="gramEnd"/>
      <w:r>
        <w:rPr>
          <w:rFonts w:ascii="仿宋_GB2312" w:eastAsia="仿宋_GB2312" w:hAnsi="仿宋_GB2312" w:hint="eastAsia"/>
          <w:sz w:val="28"/>
          <w:szCs w:val="28"/>
        </w:rPr>
        <w:t>与补时。</w:t>
      </w:r>
    </w:p>
    <w:p w:rsidR="00732B1D" w:rsidRDefault="00B03D5A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（五）成绩公布</w:t>
      </w:r>
    </w:p>
    <w:p w:rsidR="00732B1D" w:rsidRDefault="00B03D5A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1.成绩评定</w:t>
      </w:r>
    </w:p>
    <w:p w:rsidR="00732B1D" w:rsidRDefault="00B03D5A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（1）现场评分</w:t>
      </w:r>
    </w:p>
    <w:p w:rsidR="00732B1D" w:rsidRDefault="00B03D5A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现场裁判依据现场打分表，对参赛队的操作规范、现场表现等进行评分。评分结果由裁判长、评分裁判签字确认。</w:t>
      </w:r>
    </w:p>
    <w:p w:rsidR="00732B1D" w:rsidRDefault="00B03D5A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（2）成果评分</w:t>
      </w:r>
    </w:p>
    <w:p w:rsidR="00732B1D" w:rsidRDefault="00B03D5A">
      <w:pPr>
        <w:spacing w:line="52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对参赛选手按任务书要求提交的竞赛成果，主观评分由3名裁判共同评分，裁判根据评分标准分别评分。</w:t>
      </w:r>
    </w:p>
    <w:p w:rsidR="00732B1D" w:rsidRDefault="00B03D5A">
      <w:pPr>
        <w:spacing w:line="52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lastRenderedPageBreak/>
        <w:t>2.成绩公布</w:t>
      </w:r>
    </w:p>
    <w:p w:rsidR="00732B1D" w:rsidRDefault="00B03D5A">
      <w:pPr>
        <w:spacing w:line="52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对成绩数据审核后，经赛项裁判长、监督员审核无误后签字，纸质打印成绩单报送学校教务处。</w:t>
      </w:r>
    </w:p>
    <w:p w:rsidR="00732B1D" w:rsidRDefault="007C029C">
      <w:pPr>
        <w:spacing w:line="560" w:lineRule="exact"/>
        <w:ind w:firstLineChars="200" w:firstLine="560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九</w:t>
      </w:r>
      <w:r w:rsidR="00B03D5A">
        <w:rPr>
          <w:rFonts w:ascii="黑体" w:eastAsia="黑体" w:hAnsi="黑体" w:hint="eastAsia"/>
          <w:sz w:val="28"/>
          <w:szCs w:val="28"/>
        </w:rPr>
        <w:t>、竞赛环境</w:t>
      </w:r>
    </w:p>
    <w:p w:rsidR="00732B1D" w:rsidRDefault="00B03D5A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1.竞赛任务</w:t>
      </w:r>
      <w:proofErr w:type="gramStart"/>
      <w:r>
        <w:rPr>
          <w:rFonts w:ascii="仿宋_GB2312" w:eastAsia="仿宋_GB2312" w:hAnsi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Ansi="仿宋_GB2312" w:hint="eastAsia"/>
          <w:sz w:val="28"/>
          <w:szCs w:val="28"/>
        </w:rPr>
        <w:t>赛场环境</w:t>
      </w:r>
    </w:p>
    <w:p w:rsidR="00732B1D" w:rsidRDefault="00B03D5A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proofErr w:type="gramStart"/>
      <w:r>
        <w:rPr>
          <w:rFonts w:ascii="仿宋_GB2312" w:eastAsia="仿宋_GB2312" w:hAnsi="仿宋_GB2312" w:hint="eastAsia"/>
          <w:sz w:val="28"/>
          <w:szCs w:val="28"/>
        </w:rPr>
        <w:t>每个赛位</w:t>
      </w:r>
      <w:proofErr w:type="gramEnd"/>
      <w:r>
        <w:rPr>
          <w:rFonts w:ascii="仿宋_GB2312" w:eastAsia="仿宋_GB2312" w:hAnsi="仿宋_GB2312" w:hint="eastAsia"/>
          <w:sz w:val="28"/>
          <w:szCs w:val="28"/>
        </w:rPr>
        <w:t>布置电脑席（含计算机）1个，</w:t>
      </w:r>
      <w:proofErr w:type="gramStart"/>
      <w:r>
        <w:rPr>
          <w:rFonts w:ascii="仿宋_GB2312" w:eastAsia="仿宋_GB2312" w:hAnsi="仿宋_GB2312" w:hint="eastAsia"/>
          <w:sz w:val="28"/>
          <w:szCs w:val="28"/>
        </w:rPr>
        <w:t>赛位相互</w:t>
      </w:r>
      <w:proofErr w:type="gramEnd"/>
      <w:r>
        <w:rPr>
          <w:rFonts w:ascii="仿宋_GB2312" w:eastAsia="仿宋_GB2312" w:hAnsi="仿宋_GB2312" w:hint="eastAsia"/>
          <w:sz w:val="28"/>
          <w:szCs w:val="28"/>
        </w:rPr>
        <w:t>间隔、互不干扰。</w:t>
      </w:r>
    </w:p>
    <w:p w:rsidR="00732B1D" w:rsidRDefault="00B03D5A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2.竞赛任务二赛场环境</w:t>
      </w:r>
    </w:p>
    <w:p w:rsidR="00732B1D" w:rsidRDefault="00B03D5A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proofErr w:type="gramStart"/>
      <w:r>
        <w:rPr>
          <w:rFonts w:ascii="仿宋_GB2312" w:eastAsia="仿宋_GB2312" w:hAnsi="仿宋_GB2312" w:hint="eastAsia"/>
          <w:sz w:val="28"/>
          <w:szCs w:val="28"/>
        </w:rPr>
        <w:t>每个赛位</w:t>
      </w:r>
      <w:proofErr w:type="gramEnd"/>
      <w:r>
        <w:rPr>
          <w:rFonts w:ascii="仿宋_GB2312" w:eastAsia="仿宋_GB2312" w:hAnsi="仿宋_GB2312" w:hint="eastAsia"/>
          <w:sz w:val="28"/>
          <w:szCs w:val="28"/>
        </w:rPr>
        <w:t>布置电脑席（含计算机）1个，配置PLC300 实验台1台。</w:t>
      </w:r>
      <w:proofErr w:type="gramStart"/>
      <w:r>
        <w:rPr>
          <w:rFonts w:ascii="仿宋_GB2312" w:eastAsia="仿宋_GB2312" w:hAnsi="仿宋_GB2312" w:hint="eastAsia"/>
          <w:sz w:val="28"/>
          <w:szCs w:val="28"/>
        </w:rPr>
        <w:t>赛位间</w:t>
      </w:r>
      <w:proofErr w:type="gramEnd"/>
      <w:r>
        <w:rPr>
          <w:rFonts w:ascii="仿宋_GB2312" w:eastAsia="仿宋_GB2312" w:hAnsi="仿宋_GB2312" w:hint="eastAsia"/>
          <w:sz w:val="28"/>
          <w:szCs w:val="28"/>
        </w:rPr>
        <w:t>分隔适当，现场保证良好的采光、照明和通风，配有压缩空气气源；配有设备所需电源。</w:t>
      </w:r>
    </w:p>
    <w:p w:rsidR="00732B1D" w:rsidRDefault="00B03D5A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3.赛场设有安全通道，大赛观摩、采访人员在安全通道内活动。</w:t>
      </w:r>
    </w:p>
    <w:p w:rsidR="00732B1D" w:rsidRDefault="00B03D5A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4.赛场提供稳定的水、电、气源和供电应急设备，并有设备维修和电力抢险人员待命。</w:t>
      </w:r>
    </w:p>
    <w:p w:rsidR="00732B1D" w:rsidRDefault="00B03D5A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5.赛场设维修服务、生活补给站等公共服务区，为选手和赛场人员提供服务；设有指导教师进入现场指导的专门通道。</w:t>
      </w:r>
    </w:p>
    <w:p w:rsidR="00732B1D" w:rsidRDefault="00B03D5A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6.赛事单元相对独立，确保选手独立开展比赛，不受外界影响。</w:t>
      </w:r>
    </w:p>
    <w:p w:rsidR="00732B1D" w:rsidRDefault="007C029C">
      <w:pPr>
        <w:spacing w:line="560" w:lineRule="exact"/>
        <w:ind w:firstLineChars="200" w:firstLine="560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十</w:t>
      </w:r>
      <w:r w:rsidR="00B03D5A">
        <w:rPr>
          <w:rFonts w:ascii="黑体" w:eastAsia="黑体" w:hAnsi="黑体" w:hint="eastAsia"/>
          <w:sz w:val="28"/>
          <w:szCs w:val="28"/>
        </w:rPr>
        <w:t>、奖项设置</w:t>
      </w:r>
    </w:p>
    <w:p w:rsidR="00732B1D" w:rsidRDefault="00B03D5A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根据报名参赛队数量设置对应奖项，其中一等奖占比 10%，二等奖占比 25%，三等奖占比 35%，如</w:t>
      </w:r>
      <w:proofErr w:type="gramStart"/>
      <w:r>
        <w:rPr>
          <w:rFonts w:ascii="仿宋_GB2312" w:eastAsia="仿宋_GB2312" w:hAnsi="仿宋_GB2312" w:hint="eastAsia"/>
          <w:sz w:val="28"/>
          <w:szCs w:val="28"/>
        </w:rPr>
        <w:t>占比含小数</w:t>
      </w:r>
      <w:proofErr w:type="gramEnd"/>
      <w:r>
        <w:rPr>
          <w:rFonts w:ascii="仿宋_GB2312" w:eastAsia="仿宋_GB2312" w:hAnsi="仿宋_GB2312" w:hint="eastAsia"/>
          <w:sz w:val="28"/>
          <w:szCs w:val="28"/>
        </w:rPr>
        <w:t>，直接进 1 整数化处理。</w:t>
      </w:r>
    </w:p>
    <w:p w:rsidR="00732B1D" w:rsidRDefault="00B03D5A">
      <w:pPr>
        <w:spacing w:line="560" w:lineRule="exact"/>
        <w:ind w:firstLineChars="200" w:firstLine="560"/>
        <w:outlineLvl w:val="0"/>
        <w:rPr>
          <w:rFonts w:ascii="黑体" w:eastAsia="黑体" w:hAnsi="黑体"/>
          <w:sz w:val="28"/>
          <w:szCs w:val="28"/>
        </w:rPr>
      </w:pPr>
      <w:bookmarkStart w:id="0" w:name="_GoBack"/>
      <w:r>
        <w:rPr>
          <w:rFonts w:ascii="黑体" w:eastAsia="黑体" w:hAnsi="黑体" w:hint="eastAsia"/>
          <w:sz w:val="28"/>
          <w:szCs w:val="28"/>
        </w:rPr>
        <w:t>十</w:t>
      </w:r>
      <w:r w:rsidR="007C029C">
        <w:rPr>
          <w:rFonts w:ascii="黑体" w:eastAsia="黑体" w:hAnsi="黑体" w:hint="eastAsia"/>
          <w:sz w:val="28"/>
          <w:szCs w:val="28"/>
        </w:rPr>
        <w:t>一</w:t>
      </w:r>
      <w:r>
        <w:rPr>
          <w:rFonts w:ascii="黑体" w:eastAsia="黑体" w:hAnsi="黑体" w:hint="eastAsia"/>
          <w:sz w:val="28"/>
          <w:szCs w:val="28"/>
        </w:rPr>
        <w:t>、申诉与仲裁</w:t>
      </w:r>
    </w:p>
    <w:p w:rsidR="00732B1D" w:rsidRDefault="00B03D5A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1．申诉</w:t>
      </w:r>
    </w:p>
    <w:p w:rsidR="00732B1D" w:rsidRDefault="00B03D5A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（1）参赛队对不符合竞赛规定的设备、软件、工具和材料备件，有失公正的检测、评判、奖励，以及对工作人员的违规行为等，均可提出申诉。</w:t>
      </w:r>
    </w:p>
    <w:p w:rsidR="00732B1D" w:rsidRDefault="00B03D5A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（2）参赛队申诉均须由领队按照规定时限以书面形式向仲裁工作组提出。仲裁工作组负责受理选手申诉，并将处理意见尽快通知参赛队领队或当事人。</w:t>
      </w:r>
    </w:p>
    <w:p w:rsidR="00732B1D" w:rsidRDefault="00B03D5A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（3）申诉时效：申诉应在比赛结束后 2 小时内书面提出，超过时效</w:t>
      </w:r>
      <w:r>
        <w:rPr>
          <w:rFonts w:ascii="仿宋_GB2312" w:eastAsia="仿宋_GB2312" w:hAnsi="仿宋_GB2312" w:hint="eastAsia"/>
          <w:sz w:val="28"/>
          <w:szCs w:val="28"/>
        </w:rPr>
        <w:lastRenderedPageBreak/>
        <w:t>将不予受理申诉。</w:t>
      </w:r>
    </w:p>
    <w:p w:rsidR="00732B1D" w:rsidRDefault="00B03D5A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2．仲裁</w:t>
      </w:r>
    </w:p>
    <w:p w:rsidR="00732B1D" w:rsidRDefault="00B03D5A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（1）组委会下设仲裁工作组，负责受理大赛中出现的所有申诉并进行仲裁，以保证竞赛的顺利进行和竞赛结果公平、公正。</w:t>
      </w:r>
      <w:bookmarkEnd w:id="0"/>
    </w:p>
    <w:sectPr w:rsidR="00732B1D" w:rsidSect="00732B1D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20" w:footer="72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100" w:rsidRDefault="00054100" w:rsidP="00732B1D">
      <w:r>
        <w:separator/>
      </w:r>
    </w:p>
  </w:endnote>
  <w:endnote w:type="continuationSeparator" w:id="0">
    <w:p w:rsidR="00054100" w:rsidRDefault="00054100" w:rsidP="0073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1D" w:rsidRDefault="00732B1D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B03D5A">
      <w:rPr>
        <w:rStyle w:val="a6"/>
      </w:rPr>
      <w:instrText xml:space="preserve">PAGE  </w:instrText>
    </w:r>
    <w:r>
      <w:fldChar w:fldCharType="end"/>
    </w:r>
  </w:p>
  <w:p w:rsidR="00732B1D" w:rsidRDefault="00732B1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1D" w:rsidRDefault="00732B1D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B03D5A">
      <w:rPr>
        <w:rStyle w:val="a6"/>
      </w:rPr>
      <w:instrText xml:space="preserve">PAGE  </w:instrText>
    </w:r>
    <w:r>
      <w:fldChar w:fldCharType="separate"/>
    </w:r>
    <w:r w:rsidR="007C029C">
      <w:rPr>
        <w:rStyle w:val="a6"/>
        <w:noProof/>
      </w:rPr>
      <w:t>3</w:t>
    </w:r>
    <w:r>
      <w:fldChar w:fldCharType="end"/>
    </w:r>
  </w:p>
  <w:p w:rsidR="00732B1D" w:rsidRDefault="00732B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100" w:rsidRDefault="00054100" w:rsidP="00732B1D">
      <w:r>
        <w:separator/>
      </w:r>
    </w:p>
  </w:footnote>
  <w:footnote w:type="continuationSeparator" w:id="0">
    <w:p w:rsidR="00054100" w:rsidRDefault="00054100" w:rsidP="00732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1D" w:rsidRDefault="00732B1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FE0BD0"/>
    <w:multiLevelType w:val="singleLevel"/>
    <w:tmpl w:val="E0FE0BD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13"/>
    <w:rsid w:val="00054100"/>
    <w:rsid w:val="00084DE8"/>
    <w:rsid w:val="00125C13"/>
    <w:rsid w:val="001561DB"/>
    <w:rsid w:val="001D6468"/>
    <w:rsid w:val="001E3EB9"/>
    <w:rsid w:val="00320ABC"/>
    <w:rsid w:val="0034377C"/>
    <w:rsid w:val="0037045F"/>
    <w:rsid w:val="00417A07"/>
    <w:rsid w:val="00431CA0"/>
    <w:rsid w:val="004F156D"/>
    <w:rsid w:val="00550DA9"/>
    <w:rsid w:val="00580CF0"/>
    <w:rsid w:val="005D5686"/>
    <w:rsid w:val="006636AE"/>
    <w:rsid w:val="00692E16"/>
    <w:rsid w:val="00693BAA"/>
    <w:rsid w:val="00732B1D"/>
    <w:rsid w:val="00757188"/>
    <w:rsid w:val="007C029C"/>
    <w:rsid w:val="00841B7A"/>
    <w:rsid w:val="00875C05"/>
    <w:rsid w:val="008E113B"/>
    <w:rsid w:val="0090435A"/>
    <w:rsid w:val="00906C40"/>
    <w:rsid w:val="009813E5"/>
    <w:rsid w:val="009E3C13"/>
    <w:rsid w:val="00AB366A"/>
    <w:rsid w:val="00B03D5A"/>
    <w:rsid w:val="00B52533"/>
    <w:rsid w:val="00BD015D"/>
    <w:rsid w:val="00C22DE9"/>
    <w:rsid w:val="00C36A13"/>
    <w:rsid w:val="00C37424"/>
    <w:rsid w:val="00C40DE2"/>
    <w:rsid w:val="00CC1F69"/>
    <w:rsid w:val="00D11F40"/>
    <w:rsid w:val="00D629F1"/>
    <w:rsid w:val="00DB6531"/>
    <w:rsid w:val="00E53F41"/>
    <w:rsid w:val="00E7631A"/>
    <w:rsid w:val="00EC2807"/>
    <w:rsid w:val="00F203B1"/>
    <w:rsid w:val="00F93B7D"/>
    <w:rsid w:val="00F97CFC"/>
    <w:rsid w:val="00FE36B1"/>
    <w:rsid w:val="08140157"/>
    <w:rsid w:val="08874353"/>
    <w:rsid w:val="08CA6F4E"/>
    <w:rsid w:val="09BA3B26"/>
    <w:rsid w:val="0E487B3A"/>
    <w:rsid w:val="11195646"/>
    <w:rsid w:val="15C30CC9"/>
    <w:rsid w:val="15ED46A2"/>
    <w:rsid w:val="1AA160B4"/>
    <w:rsid w:val="1C6C67D4"/>
    <w:rsid w:val="1E6A34FD"/>
    <w:rsid w:val="1E715651"/>
    <w:rsid w:val="225B2579"/>
    <w:rsid w:val="22613F5C"/>
    <w:rsid w:val="23B455FF"/>
    <w:rsid w:val="242E280C"/>
    <w:rsid w:val="24612ED8"/>
    <w:rsid w:val="248058F7"/>
    <w:rsid w:val="2AEB48DC"/>
    <w:rsid w:val="2F1A73A1"/>
    <w:rsid w:val="315E78AB"/>
    <w:rsid w:val="3520458D"/>
    <w:rsid w:val="37BF02DA"/>
    <w:rsid w:val="39DA3DD9"/>
    <w:rsid w:val="3A194058"/>
    <w:rsid w:val="3B8C3186"/>
    <w:rsid w:val="3BA019E9"/>
    <w:rsid w:val="3F1F0770"/>
    <w:rsid w:val="3F875E82"/>
    <w:rsid w:val="3FF0490C"/>
    <w:rsid w:val="4A5A1435"/>
    <w:rsid w:val="4ADC4D9C"/>
    <w:rsid w:val="4AF87436"/>
    <w:rsid w:val="4CBD28B9"/>
    <w:rsid w:val="4CE26E6F"/>
    <w:rsid w:val="4F8952BF"/>
    <w:rsid w:val="50405129"/>
    <w:rsid w:val="51590E4D"/>
    <w:rsid w:val="54445419"/>
    <w:rsid w:val="55AA740D"/>
    <w:rsid w:val="5ECA2229"/>
    <w:rsid w:val="62E16520"/>
    <w:rsid w:val="641F1244"/>
    <w:rsid w:val="65123025"/>
    <w:rsid w:val="66AF78ED"/>
    <w:rsid w:val="67594BA3"/>
    <w:rsid w:val="6AA42BD1"/>
    <w:rsid w:val="700D7989"/>
    <w:rsid w:val="70DF54A4"/>
    <w:rsid w:val="71D71AE3"/>
    <w:rsid w:val="79723316"/>
    <w:rsid w:val="7B1E1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B1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qFormat/>
    <w:rsid w:val="00732B1D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32B1D"/>
    <w:rPr>
      <w:sz w:val="18"/>
      <w:szCs w:val="18"/>
    </w:rPr>
  </w:style>
  <w:style w:type="paragraph" w:styleId="a4">
    <w:name w:val="footer"/>
    <w:basedOn w:val="a"/>
    <w:qFormat/>
    <w:rsid w:val="00732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732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732B1D"/>
  </w:style>
  <w:style w:type="paragraph" w:customStyle="1" w:styleId="1">
    <w:name w:val="列出段落1"/>
    <w:basedOn w:val="a"/>
    <w:qFormat/>
    <w:rsid w:val="00732B1D"/>
    <w:pPr>
      <w:ind w:firstLineChars="200" w:firstLine="420"/>
    </w:pPr>
    <w:rPr>
      <w:rFonts w:ascii="Calibri" w:hAnsi="Calibri"/>
      <w:szCs w:val="22"/>
    </w:rPr>
  </w:style>
  <w:style w:type="paragraph" w:customStyle="1" w:styleId="11">
    <w:name w:val="列出段落11"/>
    <w:basedOn w:val="a"/>
    <w:qFormat/>
    <w:rsid w:val="00732B1D"/>
    <w:pPr>
      <w:spacing w:line="288" w:lineRule="auto"/>
      <w:ind w:firstLineChars="200" w:firstLine="420"/>
      <w:jc w:val="left"/>
    </w:pPr>
    <w:rPr>
      <w:sz w:val="24"/>
    </w:rPr>
  </w:style>
  <w:style w:type="paragraph" w:styleId="a7">
    <w:name w:val="List Paragraph"/>
    <w:basedOn w:val="a"/>
    <w:qFormat/>
    <w:rsid w:val="00732B1D"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批注框文本 Char"/>
    <w:basedOn w:val="a0"/>
    <w:link w:val="a3"/>
    <w:qFormat/>
    <w:rsid w:val="00732B1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B1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qFormat/>
    <w:rsid w:val="00732B1D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32B1D"/>
    <w:rPr>
      <w:sz w:val="18"/>
      <w:szCs w:val="18"/>
    </w:rPr>
  </w:style>
  <w:style w:type="paragraph" w:styleId="a4">
    <w:name w:val="footer"/>
    <w:basedOn w:val="a"/>
    <w:qFormat/>
    <w:rsid w:val="00732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732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732B1D"/>
  </w:style>
  <w:style w:type="paragraph" w:customStyle="1" w:styleId="1">
    <w:name w:val="列出段落1"/>
    <w:basedOn w:val="a"/>
    <w:qFormat/>
    <w:rsid w:val="00732B1D"/>
    <w:pPr>
      <w:ind w:firstLineChars="200" w:firstLine="420"/>
    </w:pPr>
    <w:rPr>
      <w:rFonts w:ascii="Calibri" w:hAnsi="Calibri"/>
      <w:szCs w:val="22"/>
    </w:rPr>
  </w:style>
  <w:style w:type="paragraph" w:customStyle="1" w:styleId="11">
    <w:name w:val="列出段落11"/>
    <w:basedOn w:val="a"/>
    <w:qFormat/>
    <w:rsid w:val="00732B1D"/>
    <w:pPr>
      <w:spacing w:line="288" w:lineRule="auto"/>
      <w:ind w:firstLineChars="200" w:firstLine="420"/>
      <w:jc w:val="left"/>
    </w:pPr>
    <w:rPr>
      <w:sz w:val="24"/>
    </w:rPr>
  </w:style>
  <w:style w:type="paragraph" w:styleId="a7">
    <w:name w:val="List Paragraph"/>
    <w:basedOn w:val="a"/>
    <w:qFormat/>
    <w:rsid w:val="00732B1D"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批注框文本 Char"/>
    <w:basedOn w:val="a0"/>
    <w:link w:val="a3"/>
    <w:qFormat/>
    <w:rsid w:val="00732B1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429</Words>
  <Characters>2446</Characters>
  <Application>Microsoft Office Word</Application>
  <DocSecurity>0</DocSecurity>
  <Lines>20</Lines>
  <Paragraphs>5</Paragraphs>
  <ScaleCrop>false</ScaleCrop>
  <Company>微软中国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2</cp:revision>
  <cp:lastPrinted>2019-03-13T01:40:00Z</cp:lastPrinted>
  <dcterms:created xsi:type="dcterms:W3CDTF">2020-10-05T08:54:00Z</dcterms:created>
  <dcterms:modified xsi:type="dcterms:W3CDTF">2020-10-05T08:54:00Z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