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68" w:rsidRPr="001D6468" w:rsidRDefault="001D6468" w:rsidP="001D6468">
      <w:pPr>
        <w:spacing w:before="120" w:after="120"/>
        <w:jc w:val="left"/>
        <w:rPr>
          <w:rFonts w:ascii="黑体" w:eastAsia="黑体" w:hAnsi="黑体" w:cs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noProof/>
          <w:sz w:val="36"/>
          <w:szCs w:val="36"/>
        </w:rPr>
        <w:drawing>
          <wp:inline distT="0" distB="0" distL="0" distR="0" wp14:anchorId="6866B043" wp14:editId="4684DBE5">
            <wp:extent cx="879230" cy="9081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456" cy="90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b/>
          <w:sz w:val="36"/>
          <w:szCs w:val="36"/>
        </w:rPr>
        <w:t xml:space="preserve">      </w:t>
      </w:r>
      <w:r w:rsidRPr="001D6468">
        <w:rPr>
          <w:rFonts w:ascii="黑体" w:eastAsia="黑体" w:hAnsi="黑体" w:cs="黑体" w:hint="eastAsia"/>
          <w:b/>
          <w:sz w:val="36"/>
          <w:szCs w:val="36"/>
        </w:rPr>
        <w:t>第五届焦作大学技能大赛</w:t>
      </w:r>
    </w:p>
    <w:p w:rsidR="00C36A13" w:rsidRPr="00D11F40" w:rsidRDefault="00084DE8" w:rsidP="001D6468">
      <w:pPr>
        <w:spacing w:before="120" w:after="120"/>
        <w:jc w:val="center"/>
        <w:rPr>
          <w:rFonts w:ascii="黑体" w:eastAsia="黑体" w:hAnsi="黑体" w:cs="黑体"/>
          <w:b/>
          <w:sz w:val="36"/>
          <w:szCs w:val="36"/>
        </w:rPr>
      </w:pPr>
      <w:r w:rsidRPr="00D11F40">
        <w:rPr>
          <w:rFonts w:ascii="黑体" w:eastAsia="黑体" w:hAnsi="黑体" w:cs="黑体" w:hint="eastAsia"/>
          <w:b/>
          <w:sz w:val="36"/>
          <w:szCs w:val="36"/>
        </w:rPr>
        <w:t>“工业产品数字化设计与制造”赛项规程</w:t>
      </w:r>
    </w:p>
    <w:p w:rsidR="00C36A13" w:rsidRPr="00580CF0" w:rsidRDefault="00084DE8" w:rsidP="001E3EB9">
      <w:pPr>
        <w:keepNext/>
        <w:keepLines/>
        <w:adjustRightInd w:val="0"/>
        <w:snapToGrid w:val="0"/>
        <w:spacing w:line="540" w:lineRule="exact"/>
        <w:ind w:firstLineChars="200" w:firstLine="562"/>
        <w:jc w:val="left"/>
        <w:outlineLvl w:val="2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Ansi="??" w:hint="eastAsia"/>
          <w:b/>
          <w:bCs/>
          <w:kern w:val="0"/>
          <w:sz w:val="28"/>
          <w:szCs w:val="28"/>
        </w:rPr>
        <w:t xml:space="preserve"> </w:t>
      </w:r>
      <w:r w:rsidRPr="00580CF0">
        <w:rPr>
          <w:rFonts w:ascii="黑体" w:eastAsia="黑体" w:hAnsi="黑体" w:hint="eastAsia"/>
          <w:sz w:val="28"/>
          <w:szCs w:val="28"/>
        </w:rPr>
        <w:t>一、赛项名称</w:t>
      </w:r>
    </w:p>
    <w:p w:rsidR="00C36A13" w:rsidRPr="00D11F40" w:rsidRDefault="00084DE8" w:rsidP="00D11F40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赛项名称：工业产品数字化设计与制造</w:t>
      </w:r>
    </w:p>
    <w:p w:rsidR="00C36A13" w:rsidRPr="00D11F40" w:rsidRDefault="00084DE8" w:rsidP="00D11F40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 xml:space="preserve">赛项组别：高职组 </w:t>
      </w:r>
    </w:p>
    <w:p w:rsidR="00C36A13" w:rsidRPr="00580CF0" w:rsidRDefault="00084DE8" w:rsidP="00580CF0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580CF0">
        <w:rPr>
          <w:rFonts w:ascii="黑体" w:eastAsia="黑体" w:hAnsi="黑体" w:hint="eastAsia"/>
          <w:sz w:val="28"/>
          <w:szCs w:val="28"/>
        </w:rPr>
        <w:t>二、竞赛目的</w:t>
      </w:r>
    </w:p>
    <w:p w:rsidR="00C36A13" w:rsidRPr="00D11F40" w:rsidRDefault="00084DE8" w:rsidP="00580CF0">
      <w:pPr>
        <w:spacing w:line="560" w:lineRule="exact"/>
        <w:ind w:firstLineChars="200" w:firstLine="560"/>
        <w:outlineLvl w:val="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为进一步促进产教融合、深化校企合作，推动全省职业院校教育教学改革，提高师生的职业技能水平，选拔优秀选手参加2019年全国职业院校技能大赛</w:t>
      </w:r>
      <w:r w:rsidR="001D6468">
        <w:rPr>
          <w:rFonts w:ascii="仿宋_GB2312" w:eastAsia="仿宋_GB2312" w:hAnsi="仿宋_GB2312" w:hint="eastAsia"/>
          <w:sz w:val="28"/>
          <w:szCs w:val="28"/>
        </w:rPr>
        <w:t>河南</w:t>
      </w:r>
      <w:r w:rsidR="001D6468" w:rsidRPr="001D6468">
        <w:rPr>
          <w:rFonts w:ascii="仿宋_GB2312" w:eastAsia="仿宋_GB2312" w:hAnsi="仿宋_GB2312" w:hint="eastAsia"/>
          <w:sz w:val="28"/>
          <w:szCs w:val="28"/>
        </w:rPr>
        <w:t>选拔赛</w:t>
      </w:r>
      <w:r w:rsidRPr="00D11F40">
        <w:rPr>
          <w:rFonts w:ascii="仿宋_GB2312" w:eastAsia="仿宋_GB2312" w:hAnsi="仿宋_GB2312" w:hint="eastAsia"/>
          <w:sz w:val="28"/>
          <w:szCs w:val="28"/>
        </w:rPr>
        <w:t>，通过竞赛，展示参赛选手应用三维建模、数控编程与加工等技术进行数字化建模、创新设计和制造的技能水平，融合高职机械大类专业的核心技能与知识，贴近机械大类专业知识与技能特点，引导加强专业改革，提倡和发扬“工匠精神”，以适应我国制造业快速发展对技能人才的需求。</w:t>
      </w:r>
    </w:p>
    <w:p w:rsidR="00C36A13" w:rsidRPr="00580CF0" w:rsidRDefault="00084DE8" w:rsidP="00580CF0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580CF0">
        <w:rPr>
          <w:rFonts w:ascii="黑体" w:eastAsia="黑体" w:hAnsi="黑体" w:hint="eastAsia"/>
          <w:sz w:val="28"/>
          <w:szCs w:val="28"/>
        </w:rPr>
        <w:t>三、竞赛内容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竞赛内容以任务形式体现，竞赛总时间</w:t>
      </w:r>
      <w:r w:rsidRPr="00757188">
        <w:rPr>
          <w:rFonts w:ascii="仿宋_GB2312" w:eastAsia="仿宋_GB2312" w:hAnsi="仿宋_GB2312" w:hint="eastAsia"/>
          <w:color w:val="000000" w:themeColor="text1"/>
          <w:sz w:val="28"/>
          <w:szCs w:val="28"/>
        </w:rPr>
        <w:t>为</w:t>
      </w:r>
      <w:r w:rsidR="001E3EB9" w:rsidRPr="00757188">
        <w:rPr>
          <w:rFonts w:ascii="仿宋_GB2312" w:eastAsia="仿宋_GB2312" w:hAnsi="仿宋_GB2312" w:hint="eastAsia"/>
          <w:color w:val="000000" w:themeColor="text1"/>
          <w:sz w:val="28"/>
          <w:szCs w:val="28"/>
        </w:rPr>
        <w:t>3</w:t>
      </w:r>
      <w:r w:rsidRPr="00D11F40">
        <w:rPr>
          <w:rFonts w:ascii="仿宋_GB2312" w:eastAsia="仿宋_GB2312" w:hAnsi="仿宋_GB2312" w:hint="eastAsia"/>
          <w:sz w:val="28"/>
          <w:szCs w:val="28"/>
        </w:rPr>
        <w:t>小时，分为两个阶段进行。</w:t>
      </w:r>
    </w:p>
    <w:p w:rsidR="00C36A13" w:rsidRPr="00757188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color w:val="000000" w:themeColor="text1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第一阶段为“建模与创新设计”</w:t>
      </w:r>
      <w:r w:rsidRPr="00757188">
        <w:rPr>
          <w:rFonts w:ascii="仿宋_GB2312" w:eastAsia="仿宋_GB2312" w:hAnsi="仿宋_GB2312" w:hint="eastAsia"/>
          <w:color w:val="000000" w:themeColor="text1"/>
          <w:sz w:val="28"/>
          <w:szCs w:val="28"/>
        </w:rPr>
        <w:t>，含</w:t>
      </w:r>
      <w:r w:rsidR="001E3EB9" w:rsidRPr="00757188">
        <w:rPr>
          <w:rFonts w:ascii="仿宋_GB2312" w:eastAsia="仿宋_GB2312" w:hAnsi="仿宋_GB2312" w:hint="eastAsia"/>
          <w:color w:val="000000" w:themeColor="text1"/>
          <w:sz w:val="28"/>
          <w:szCs w:val="28"/>
        </w:rPr>
        <w:t>5</w:t>
      </w:r>
      <w:r w:rsidRPr="00757188">
        <w:rPr>
          <w:rFonts w:ascii="仿宋_GB2312" w:eastAsia="仿宋_GB2312" w:hAnsi="仿宋_GB2312" w:hint="eastAsia"/>
          <w:color w:val="000000" w:themeColor="text1"/>
          <w:sz w:val="28"/>
          <w:szCs w:val="28"/>
        </w:rPr>
        <w:t>个竞赛任务，本阶段竞赛时间为</w:t>
      </w:r>
      <w:r w:rsidR="001E3EB9" w:rsidRPr="00757188">
        <w:rPr>
          <w:rFonts w:ascii="仿宋_GB2312" w:eastAsia="仿宋_GB2312" w:hAnsi="仿宋_GB2312" w:hint="eastAsia"/>
          <w:color w:val="000000" w:themeColor="text1"/>
          <w:sz w:val="28"/>
          <w:szCs w:val="28"/>
        </w:rPr>
        <w:t>1.5</w:t>
      </w:r>
      <w:r w:rsidRPr="00757188">
        <w:rPr>
          <w:rFonts w:ascii="仿宋_GB2312" w:eastAsia="仿宋_GB2312" w:hAnsi="仿宋_GB2312" w:hint="eastAsia"/>
          <w:color w:val="000000" w:themeColor="text1"/>
          <w:sz w:val="28"/>
          <w:szCs w:val="28"/>
        </w:rPr>
        <w:t>小时。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第二阶段为“创新产品加工、装配验证”，本阶段竞赛时间为</w:t>
      </w:r>
      <w:r w:rsidR="001E3EB9">
        <w:rPr>
          <w:rFonts w:ascii="仿宋_GB2312" w:eastAsia="仿宋_GB2312" w:hAnsi="仿宋_GB2312" w:hint="eastAsia"/>
          <w:sz w:val="28"/>
          <w:szCs w:val="28"/>
        </w:rPr>
        <w:t>1.5</w:t>
      </w:r>
      <w:r w:rsidRPr="00D11F40">
        <w:rPr>
          <w:rFonts w:ascii="仿宋_GB2312" w:eastAsia="仿宋_GB2312" w:hAnsi="仿宋_GB2312" w:hint="eastAsia"/>
          <w:sz w:val="28"/>
          <w:szCs w:val="28"/>
        </w:rPr>
        <w:t>小时，不限制每个阶段内</w:t>
      </w:r>
      <w:r w:rsidRPr="00D11F40">
        <w:rPr>
          <w:rFonts w:ascii="仿宋_GB2312" w:eastAsia="仿宋_GB2312" w:hAnsi="仿宋_GB2312"/>
          <w:sz w:val="28"/>
          <w:szCs w:val="28"/>
        </w:rPr>
        <w:t>各项任务的完成时间</w:t>
      </w:r>
      <w:r w:rsidRPr="00D11F40">
        <w:rPr>
          <w:rFonts w:ascii="仿宋_GB2312" w:eastAsia="仿宋_GB2312" w:hAnsi="仿宋_GB2312" w:hint="eastAsia"/>
          <w:sz w:val="28"/>
          <w:szCs w:val="28"/>
        </w:rPr>
        <w:t>。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第一、二阶段成绩分别占总成绩的70%和30%。</w:t>
      </w:r>
    </w:p>
    <w:p w:rsidR="00C36A13" w:rsidRDefault="00C36A13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C36A13" w:rsidRDefault="00084DE8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竞赛内容详见表1。</w:t>
      </w:r>
    </w:p>
    <w:p w:rsidR="00C36A13" w:rsidRDefault="00084DE8">
      <w:pPr>
        <w:spacing w:line="560" w:lineRule="exact"/>
        <w:jc w:val="center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sz w:val="24"/>
        </w:rPr>
        <w:t>表</w:t>
      </w:r>
      <w:r>
        <w:rPr>
          <w:rFonts w:ascii="仿宋_GB2312" w:eastAsia="仿宋_GB2312"/>
          <w:sz w:val="24"/>
        </w:rPr>
        <w:t xml:space="preserve">1 </w:t>
      </w:r>
      <w:r>
        <w:rPr>
          <w:rFonts w:ascii="仿宋_GB2312" w:eastAsia="仿宋_GB2312" w:hint="eastAsia"/>
          <w:sz w:val="24"/>
        </w:rPr>
        <w:t>竞赛内容、分值与时间</w:t>
      </w:r>
    </w:p>
    <w:tbl>
      <w:tblPr>
        <w:tblW w:w="8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515"/>
        <w:gridCol w:w="4365"/>
        <w:gridCol w:w="800"/>
      </w:tblGrid>
      <w:tr w:rsidR="00C36A13">
        <w:trPr>
          <w:trHeight w:val="635"/>
          <w:jc w:val="center"/>
        </w:trPr>
        <w:tc>
          <w:tcPr>
            <w:tcW w:w="1640" w:type="dxa"/>
            <w:vAlign w:val="center"/>
          </w:tcPr>
          <w:p w:rsidR="00C36A13" w:rsidRDefault="00084DE8">
            <w:pPr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lastRenderedPageBreak/>
              <w:t>竞赛</w:t>
            </w:r>
          </w:p>
          <w:p w:rsidR="00C36A13" w:rsidRDefault="00084DE8">
            <w:pPr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内容</w:t>
            </w:r>
          </w:p>
        </w:tc>
        <w:tc>
          <w:tcPr>
            <w:tcW w:w="1515" w:type="dxa"/>
            <w:vAlign w:val="center"/>
          </w:tcPr>
          <w:p w:rsidR="00C36A13" w:rsidRDefault="00084DE8">
            <w:pPr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任务</w:t>
            </w:r>
          </w:p>
          <w:p w:rsidR="00C36A13" w:rsidRDefault="00084DE8">
            <w:pPr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名称</w:t>
            </w:r>
          </w:p>
        </w:tc>
        <w:tc>
          <w:tcPr>
            <w:tcW w:w="4365" w:type="dxa"/>
            <w:vAlign w:val="center"/>
          </w:tcPr>
          <w:p w:rsidR="00C36A13" w:rsidRDefault="00084DE8">
            <w:pPr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描述</w:t>
            </w:r>
          </w:p>
        </w:tc>
        <w:tc>
          <w:tcPr>
            <w:tcW w:w="800" w:type="dxa"/>
            <w:vAlign w:val="center"/>
          </w:tcPr>
          <w:p w:rsidR="00C36A13" w:rsidRDefault="00084DE8">
            <w:pPr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时间</w:t>
            </w:r>
          </w:p>
        </w:tc>
      </w:tr>
      <w:tr w:rsidR="00C36A13">
        <w:trPr>
          <w:trHeight w:val="947"/>
          <w:jc w:val="center"/>
        </w:trPr>
        <w:tc>
          <w:tcPr>
            <w:tcW w:w="1640" w:type="dxa"/>
            <w:vMerge w:val="restart"/>
            <w:vAlign w:val="center"/>
          </w:tcPr>
          <w:p w:rsidR="00C36A13" w:rsidRDefault="00084DE8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第一阶段:</w:t>
            </w:r>
          </w:p>
          <w:p w:rsidR="00C36A13" w:rsidRDefault="00C36A13">
            <w:pPr>
              <w:rPr>
                <w:rFonts w:ascii="仿宋_GB2312" w:eastAsia="仿宋_GB2312" w:hAnsi="Calibri"/>
                <w:sz w:val="24"/>
              </w:rPr>
            </w:pPr>
          </w:p>
          <w:p w:rsidR="00C36A13" w:rsidRDefault="00084DE8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建模与创新设计</w:t>
            </w:r>
          </w:p>
        </w:tc>
        <w:tc>
          <w:tcPr>
            <w:tcW w:w="1515" w:type="dxa"/>
            <w:vAlign w:val="center"/>
          </w:tcPr>
          <w:p w:rsidR="001D6468" w:rsidRDefault="001D6468" w:rsidP="001D646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任务1</w:t>
            </w:r>
          </w:p>
          <w:p w:rsidR="00C36A13" w:rsidRDefault="001D6468" w:rsidP="001D646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三维建模</w:t>
            </w:r>
          </w:p>
        </w:tc>
        <w:tc>
          <w:tcPr>
            <w:tcW w:w="4365" w:type="dxa"/>
          </w:tcPr>
          <w:p w:rsidR="00C36A13" w:rsidRDefault="001D6468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利用指定的图样，选择赛项给定的软件，对实物进行三维数字化建模。</w:t>
            </w:r>
          </w:p>
        </w:tc>
        <w:tc>
          <w:tcPr>
            <w:tcW w:w="800" w:type="dxa"/>
            <w:vMerge w:val="restart"/>
            <w:vAlign w:val="center"/>
          </w:tcPr>
          <w:p w:rsidR="00C36A13" w:rsidRDefault="0075718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="00084DE8">
              <w:rPr>
                <w:rFonts w:ascii="仿宋_GB2312" w:eastAsia="仿宋_GB2312" w:hint="eastAsia"/>
                <w:sz w:val="24"/>
              </w:rPr>
              <w:t>.5</w:t>
            </w:r>
          </w:p>
          <w:p w:rsidR="00C36A13" w:rsidRDefault="00084DE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小时</w:t>
            </w:r>
          </w:p>
        </w:tc>
      </w:tr>
      <w:tr w:rsidR="00C36A13">
        <w:trPr>
          <w:trHeight w:val="947"/>
          <w:jc w:val="center"/>
        </w:trPr>
        <w:tc>
          <w:tcPr>
            <w:tcW w:w="1640" w:type="dxa"/>
            <w:vMerge/>
          </w:tcPr>
          <w:p w:rsidR="00C36A13" w:rsidRDefault="00C36A1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1D6468" w:rsidRDefault="001D6468" w:rsidP="001D646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任务2</w:t>
            </w:r>
          </w:p>
          <w:p w:rsidR="00C36A13" w:rsidRDefault="001D6468" w:rsidP="001D646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结构创新优化设计</w:t>
            </w:r>
          </w:p>
        </w:tc>
        <w:tc>
          <w:tcPr>
            <w:tcW w:w="4365" w:type="dxa"/>
          </w:tcPr>
          <w:p w:rsidR="00C36A13" w:rsidRDefault="001D6468" w:rsidP="001D6468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利用所建数字化模型，结合机械设计与制造知识，按任务书给定的要求进行结构创新优化设计。</w:t>
            </w:r>
          </w:p>
        </w:tc>
        <w:tc>
          <w:tcPr>
            <w:tcW w:w="800" w:type="dxa"/>
            <w:vMerge/>
          </w:tcPr>
          <w:p w:rsidR="00C36A13" w:rsidRDefault="00C36A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A13">
        <w:trPr>
          <w:trHeight w:val="947"/>
          <w:jc w:val="center"/>
        </w:trPr>
        <w:tc>
          <w:tcPr>
            <w:tcW w:w="1640" w:type="dxa"/>
            <w:vMerge/>
          </w:tcPr>
          <w:p w:rsidR="00C36A13" w:rsidRDefault="00C36A1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BD015D" w:rsidRDefault="00BD015D" w:rsidP="00BD015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任务3a：</w:t>
            </w:r>
          </w:p>
          <w:p w:rsidR="00C36A13" w:rsidRDefault="00BD015D" w:rsidP="00BD015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数控编程与加工（编程）</w:t>
            </w:r>
          </w:p>
        </w:tc>
        <w:tc>
          <w:tcPr>
            <w:tcW w:w="4365" w:type="dxa"/>
          </w:tcPr>
          <w:p w:rsidR="00C36A13" w:rsidRDefault="00BD015D" w:rsidP="00BD015D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根据任务1和任务2建立的结构创新优化数字模型和赛题任务书所提供的机床类型、毛坯规格和刀具清单进行工艺设计，选择赛项给定的软件对指定产品进行数控编程，并编制加工工艺卡（或工序卡）。</w:t>
            </w:r>
          </w:p>
        </w:tc>
        <w:tc>
          <w:tcPr>
            <w:tcW w:w="800" w:type="dxa"/>
            <w:vMerge/>
          </w:tcPr>
          <w:p w:rsidR="00C36A13" w:rsidRDefault="00C36A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A13">
        <w:trPr>
          <w:trHeight w:val="1260"/>
          <w:jc w:val="center"/>
        </w:trPr>
        <w:tc>
          <w:tcPr>
            <w:tcW w:w="1640" w:type="dxa"/>
            <w:vMerge w:val="restart"/>
            <w:vAlign w:val="center"/>
          </w:tcPr>
          <w:p w:rsidR="00C36A13" w:rsidRDefault="00084DE8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第二阶段:</w:t>
            </w:r>
          </w:p>
          <w:p w:rsidR="00C36A13" w:rsidRDefault="00C36A13">
            <w:pPr>
              <w:rPr>
                <w:rFonts w:ascii="仿宋_GB2312" w:eastAsia="仿宋_GB2312" w:hAnsi="Calibri"/>
                <w:sz w:val="24"/>
              </w:rPr>
            </w:pPr>
          </w:p>
          <w:p w:rsidR="00C36A13" w:rsidRDefault="00084DE8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创新产品加工、装配验证</w:t>
            </w:r>
            <w:r w:rsidR="00BD015D">
              <w:rPr>
                <w:rFonts w:ascii="仿宋_GB2312" w:eastAsia="仿宋_GB2312" w:hAnsi="Calibri" w:hint="eastAsia"/>
                <w:sz w:val="24"/>
              </w:rPr>
              <w:t>仿真</w:t>
            </w:r>
          </w:p>
        </w:tc>
        <w:tc>
          <w:tcPr>
            <w:tcW w:w="1515" w:type="dxa"/>
            <w:vAlign w:val="center"/>
          </w:tcPr>
          <w:p w:rsidR="00C36A13" w:rsidRDefault="00084DE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任务</w:t>
            </w:r>
            <w:r w:rsidR="00BD015D">
              <w:rPr>
                <w:rFonts w:ascii="仿宋_GB2312" w:eastAsia="仿宋_GB2312" w:hAnsi="Calibri" w:hint="eastAsia"/>
                <w:sz w:val="24"/>
              </w:rPr>
              <w:t>3</w:t>
            </w:r>
            <w:r>
              <w:rPr>
                <w:rFonts w:ascii="仿宋_GB2312" w:eastAsia="仿宋_GB2312" w:hAnsi="Calibri" w:hint="eastAsia"/>
                <w:sz w:val="24"/>
              </w:rPr>
              <w:t>b：</w:t>
            </w:r>
          </w:p>
          <w:p w:rsidR="00C36A13" w:rsidRDefault="00084DE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数控编程与加工(加工)</w:t>
            </w:r>
          </w:p>
        </w:tc>
        <w:tc>
          <w:tcPr>
            <w:tcW w:w="4365" w:type="dxa"/>
          </w:tcPr>
          <w:p w:rsidR="00C36A13" w:rsidRDefault="00084DE8" w:rsidP="00BD015D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利用上半场任务</w:t>
            </w:r>
            <w:r w:rsidR="00BD015D">
              <w:rPr>
                <w:rFonts w:ascii="仿宋_GB2312" w:eastAsia="仿宋_GB2312" w:hAnsi="Calibri" w:hint="eastAsia"/>
                <w:sz w:val="24"/>
              </w:rPr>
              <w:t>3</w:t>
            </w:r>
            <w:r>
              <w:rPr>
                <w:rFonts w:ascii="仿宋_GB2312" w:eastAsia="仿宋_GB2312" w:hAnsi="Calibri" w:hint="eastAsia"/>
                <w:sz w:val="24"/>
              </w:rPr>
              <w:t>a所编加工程序（下半场赛场不再提供编程软件），在赛场给定的数控机床和相关设备上，加工样件。</w:t>
            </w:r>
          </w:p>
        </w:tc>
        <w:tc>
          <w:tcPr>
            <w:tcW w:w="800" w:type="dxa"/>
            <w:vMerge w:val="restart"/>
            <w:vAlign w:val="center"/>
          </w:tcPr>
          <w:p w:rsidR="00C36A13" w:rsidRDefault="0075718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1.5</w:t>
            </w:r>
            <w:r w:rsidR="00084DE8">
              <w:rPr>
                <w:rFonts w:ascii="仿宋_GB2312" w:eastAsia="仿宋_GB2312" w:hint="eastAsia"/>
                <w:sz w:val="24"/>
              </w:rPr>
              <w:t>小时</w:t>
            </w:r>
          </w:p>
        </w:tc>
      </w:tr>
      <w:tr w:rsidR="00C36A13">
        <w:trPr>
          <w:trHeight w:val="1260"/>
          <w:jc w:val="center"/>
        </w:trPr>
        <w:tc>
          <w:tcPr>
            <w:tcW w:w="1640" w:type="dxa"/>
            <w:vMerge/>
          </w:tcPr>
          <w:p w:rsidR="00C36A13" w:rsidRDefault="00C36A1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C36A13" w:rsidRDefault="00084DE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任务</w:t>
            </w:r>
            <w:r w:rsidR="00BD015D">
              <w:rPr>
                <w:rFonts w:ascii="仿宋_GB2312" w:eastAsia="仿宋_GB2312" w:hAnsi="Calibri" w:hint="eastAsia"/>
                <w:sz w:val="24"/>
              </w:rPr>
              <w:t>4</w:t>
            </w:r>
          </w:p>
          <w:p w:rsidR="00C36A13" w:rsidRDefault="00084DE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文明生产</w:t>
            </w:r>
          </w:p>
        </w:tc>
        <w:tc>
          <w:tcPr>
            <w:tcW w:w="4365" w:type="dxa"/>
          </w:tcPr>
          <w:p w:rsidR="00C36A13" w:rsidRDefault="00084DE8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本项任务是</w:t>
            </w: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竞赛全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过程的隐形任务，选手</w:t>
            </w: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竞赛全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过程都必须熟悉设备的安全操作规程，安全、合理的使用赛场设施、设备和工具，确保人身和设备安全。</w:t>
            </w:r>
          </w:p>
        </w:tc>
        <w:tc>
          <w:tcPr>
            <w:tcW w:w="800" w:type="dxa"/>
            <w:vMerge/>
          </w:tcPr>
          <w:p w:rsidR="00C36A13" w:rsidRDefault="00C36A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A13">
        <w:trPr>
          <w:trHeight w:val="957"/>
          <w:jc w:val="center"/>
        </w:trPr>
        <w:tc>
          <w:tcPr>
            <w:tcW w:w="1640" w:type="dxa"/>
            <w:vMerge/>
          </w:tcPr>
          <w:p w:rsidR="00C36A13" w:rsidRDefault="00C36A1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C36A13" w:rsidRDefault="00084DE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任务</w:t>
            </w:r>
            <w:r w:rsidR="00BD015D">
              <w:rPr>
                <w:rFonts w:ascii="仿宋_GB2312" w:eastAsia="仿宋_GB2312" w:hAnsi="Calibri" w:hint="eastAsia"/>
                <w:sz w:val="24"/>
              </w:rPr>
              <w:t>5</w:t>
            </w:r>
          </w:p>
          <w:p w:rsidR="00C36A13" w:rsidRDefault="00084DE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样件装配验证</w:t>
            </w:r>
          </w:p>
        </w:tc>
        <w:tc>
          <w:tcPr>
            <w:tcW w:w="4365" w:type="dxa"/>
          </w:tcPr>
          <w:p w:rsidR="00C36A13" w:rsidRDefault="00084DE8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将加工部分得到的样件，与实物机构装配为一个整体，验证样件与实物的吻合度，验证创新设计的效果。</w:t>
            </w:r>
          </w:p>
        </w:tc>
        <w:tc>
          <w:tcPr>
            <w:tcW w:w="800" w:type="dxa"/>
            <w:vMerge/>
          </w:tcPr>
          <w:p w:rsidR="00C36A13" w:rsidRDefault="00C36A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36A13" w:rsidRPr="00580CF0" w:rsidRDefault="00084DE8" w:rsidP="00580CF0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580CF0">
        <w:rPr>
          <w:rFonts w:ascii="黑体" w:eastAsia="黑体" w:hAnsi="黑体" w:hint="eastAsia"/>
          <w:sz w:val="28"/>
          <w:szCs w:val="28"/>
        </w:rPr>
        <w:t>四、竞赛方式</w:t>
      </w:r>
    </w:p>
    <w:p w:rsidR="00C36A13" w:rsidRPr="00D11F40" w:rsidRDefault="00084DE8" w:rsidP="00D11F40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（一）竞赛采用团体赛方式。每支参赛队由2名竞赛选手组成，选手须为</w:t>
      </w:r>
      <w:r w:rsidR="00BD015D">
        <w:rPr>
          <w:rFonts w:ascii="仿宋_GB2312" w:eastAsia="仿宋_GB2312" w:hAnsi="仿宋_GB2312" w:hint="eastAsia"/>
          <w:sz w:val="28"/>
          <w:szCs w:val="28"/>
        </w:rPr>
        <w:t>本</w:t>
      </w:r>
      <w:r w:rsidRPr="00D11F40">
        <w:rPr>
          <w:rFonts w:ascii="仿宋_GB2312" w:eastAsia="仿宋_GB2312" w:hAnsi="仿宋_GB2312" w:hint="eastAsia"/>
          <w:sz w:val="28"/>
          <w:szCs w:val="28"/>
        </w:rPr>
        <w:t>校在籍学生，其中队长1名，性别和年级不限。队员具体分工由各参赛队自主决定。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（二）竞赛需采取多场次进行，参赛队按照抽签确定的参赛时段分批次进入比赛场地参赛。</w:t>
      </w:r>
    </w:p>
    <w:p w:rsidR="00C36A13" w:rsidRPr="00580CF0" w:rsidRDefault="00084DE8" w:rsidP="00580CF0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580CF0">
        <w:rPr>
          <w:rFonts w:ascii="黑体" w:eastAsia="黑体" w:hAnsi="黑体" w:hint="eastAsia"/>
          <w:sz w:val="28"/>
          <w:szCs w:val="28"/>
        </w:rPr>
        <w:t>五、竞赛流程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竞赛期间的日程安排如下：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竞赛分两个阶段进行。</w:t>
      </w:r>
    </w:p>
    <w:p w:rsidR="00C36A13" w:rsidRPr="00BD015D" w:rsidRDefault="00084DE8" w:rsidP="00BD015D">
      <w:pPr>
        <w:pStyle w:val="a6"/>
        <w:numPr>
          <w:ilvl w:val="0"/>
          <w:numId w:val="4"/>
        </w:numPr>
        <w:spacing w:line="520" w:lineRule="exact"/>
        <w:ind w:firstLineChars="0"/>
        <w:rPr>
          <w:rFonts w:ascii="仿宋_GB2312" w:eastAsia="仿宋_GB2312" w:hAnsi="仿宋_GB2312"/>
          <w:sz w:val="28"/>
          <w:szCs w:val="28"/>
        </w:rPr>
      </w:pPr>
      <w:r w:rsidRPr="00BD015D">
        <w:rPr>
          <w:rFonts w:ascii="仿宋_GB2312" w:eastAsia="仿宋_GB2312" w:hAnsi="仿宋_GB2312" w:hint="eastAsia"/>
          <w:sz w:val="28"/>
          <w:szCs w:val="28"/>
        </w:rPr>
        <w:t>有参赛队伍的竞赛第一阶段比赛</w:t>
      </w:r>
      <w:r w:rsidR="00BD015D" w:rsidRPr="00BD015D">
        <w:rPr>
          <w:rFonts w:ascii="仿宋_GB2312" w:eastAsia="仿宋_GB2312" w:hAnsi="仿宋_GB2312" w:hint="eastAsia"/>
          <w:sz w:val="28"/>
          <w:szCs w:val="28"/>
        </w:rPr>
        <w:t>周</w:t>
      </w:r>
      <w:r w:rsidR="00BD015D">
        <w:rPr>
          <w:rFonts w:ascii="仿宋_GB2312" w:eastAsia="仿宋_GB2312" w:hAnsi="仿宋_GB2312" w:hint="eastAsia"/>
          <w:sz w:val="28"/>
          <w:szCs w:val="28"/>
        </w:rPr>
        <w:t>时</w:t>
      </w:r>
      <w:r w:rsidRPr="00BD015D">
        <w:rPr>
          <w:rFonts w:ascii="仿宋_GB2312" w:eastAsia="仿宋_GB2312" w:hAnsi="仿宋_GB2312" w:hint="eastAsia"/>
          <w:sz w:val="28"/>
          <w:szCs w:val="28"/>
        </w:rPr>
        <w:t>进行，</w:t>
      </w:r>
      <w:r w:rsidR="00BD015D">
        <w:rPr>
          <w:rFonts w:ascii="仿宋_GB2312" w:eastAsia="仿宋_GB2312" w:hAnsi="仿宋_GB2312" w:hint="eastAsia"/>
          <w:sz w:val="28"/>
          <w:szCs w:val="28"/>
        </w:rPr>
        <w:t>不同</w:t>
      </w:r>
      <w:r w:rsidRPr="00BD015D">
        <w:rPr>
          <w:rFonts w:ascii="仿宋_GB2312" w:eastAsia="仿宋_GB2312" w:hAnsi="仿宋_GB2312" w:hint="eastAsia"/>
          <w:sz w:val="28"/>
          <w:szCs w:val="28"/>
        </w:rPr>
        <w:t>选手和指导教师不允许</w:t>
      </w:r>
      <w:r w:rsidR="00BD015D">
        <w:rPr>
          <w:rFonts w:ascii="仿宋_GB2312" w:eastAsia="仿宋_GB2312" w:hAnsi="仿宋_GB2312" w:hint="eastAsia"/>
          <w:sz w:val="28"/>
          <w:szCs w:val="28"/>
        </w:rPr>
        <w:t>相互</w:t>
      </w:r>
      <w:r w:rsidRPr="00BD015D">
        <w:rPr>
          <w:rFonts w:ascii="仿宋_GB2312" w:eastAsia="仿宋_GB2312" w:hAnsi="仿宋_GB2312" w:hint="eastAsia"/>
          <w:sz w:val="28"/>
          <w:szCs w:val="28"/>
        </w:rPr>
        <w:t>交流。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②所有参赛队伍的竞赛第二阶段比赛分批次顺序进行，竞赛下半场的</w:t>
      </w:r>
      <w:r w:rsidRPr="00D11F40">
        <w:rPr>
          <w:rFonts w:ascii="仿宋_GB2312" w:eastAsia="仿宋_GB2312" w:hAnsi="仿宋_GB2312" w:hint="eastAsia"/>
          <w:sz w:val="28"/>
          <w:szCs w:val="28"/>
        </w:rPr>
        <w:lastRenderedPageBreak/>
        <w:t>竞赛队按照抽签进行，选手依次按照指定时间陆续</w:t>
      </w:r>
      <w:r w:rsidR="00BD015D">
        <w:rPr>
          <w:rFonts w:ascii="仿宋_GB2312" w:eastAsia="仿宋_GB2312" w:hAnsi="仿宋_GB2312" w:hint="eastAsia"/>
          <w:sz w:val="28"/>
          <w:szCs w:val="28"/>
        </w:rPr>
        <w:t>参赛</w:t>
      </w:r>
      <w:r w:rsidRPr="00D11F40">
        <w:rPr>
          <w:rFonts w:ascii="仿宋_GB2312" w:eastAsia="仿宋_GB2312" w:hAnsi="仿宋_GB2312" w:hint="eastAsia"/>
          <w:sz w:val="28"/>
          <w:szCs w:val="28"/>
        </w:rPr>
        <w:t>。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1.竞赛流程保障措施</w:t>
      </w:r>
    </w:p>
    <w:p w:rsidR="00EC2807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（1）竞赛第一阶段的全部参赛队员</w:t>
      </w:r>
      <w:r w:rsidR="00EC2807" w:rsidRPr="00D11F40">
        <w:rPr>
          <w:rFonts w:ascii="仿宋_GB2312" w:eastAsia="仿宋_GB2312" w:hAnsi="仿宋_GB2312" w:hint="eastAsia"/>
          <w:sz w:val="28"/>
          <w:szCs w:val="28"/>
        </w:rPr>
        <w:t>同时</w:t>
      </w:r>
      <w:r w:rsidR="00EC2807">
        <w:rPr>
          <w:rFonts w:ascii="仿宋_GB2312" w:eastAsia="仿宋_GB2312" w:hAnsi="仿宋_GB2312" w:hint="eastAsia"/>
          <w:sz w:val="28"/>
          <w:szCs w:val="28"/>
        </w:rPr>
        <w:t>进入赛场</w:t>
      </w:r>
      <w:r w:rsidRPr="00D11F40">
        <w:rPr>
          <w:rFonts w:ascii="仿宋_GB2312" w:eastAsia="仿宋_GB2312" w:hAnsi="仿宋_GB2312" w:hint="eastAsia"/>
          <w:sz w:val="28"/>
          <w:szCs w:val="28"/>
        </w:rPr>
        <w:t>进行比赛</w:t>
      </w:r>
      <w:r w:rsidR="00EC2807">
        <w:rPr>
          <w:rFonts w:ascii="仿宋_GB2312" w:eastAsia="仿宋_GB2312" w:hAnsi="仿宋_GB2312" w:hint="eastAsia"/>
          <w:sz w:val="28"/>
          <w:szCs w:val="28"/>
        </w:rPr>
        <w:t>。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（2）为了保障赛项公正性，所有参赛队在竞赛第一阶段结束前，必须将提交资料拷贝到U盘中，由现场裁判封闭保管。待竞赛第二阶段开始前，由裁判员按编号将U盘发给参赛队，开始进行第二阶段竞赛。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2.竞赛流程说明</w:t>
      </w:r>
    </w:p>
    <w:p w:rsidR="00C36A13" w:rsidRDefault="00EC2807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第二阶段</w:t>
      </w:r>
      <w:r w:rsidR="00084DE8" w:rsidRPr="00D11F40">
        <w:rPr>
          <w:rFonts w:ascii="仿宋_GB2312" w:eastAsia="仿宋_GB2312" w:hAnsi="仿宋_GB2312" w:hint="eastAsia"/>
          <w:sz w:val="28"/>
          <w:szCs w:val="28"/>
        </w:rPr>
        <w:t>赛场</w:t>
      </w:r>
      <w:proofErr w:type="gramStart"/>
      <w:r w:rsidR="00084DE8" w:rsidRPr="00D11F40">
        <w:rPr>
          <w:rFonts w:ascii="仿宋_GB2312" w:eastAsia="仿宋_GB2312" w:hAnsi="仿宋_GB2312" w:hint="eastAsia"/>
          <w:sz w:val="28"/>
          <w:szCs w:val="28"/>
        </w:rPr>
        <w:t>的赛位统一</w:t>
      </w:r>
      <w:proofErr w:type="gramEnd"/>
      <w:r w:rsidR="00084DE8" w:rsidRPr="00D11F40">
        <w:rPr>
          <w:rFonts w:ascii="仿宋_GB2312" w:eastAsia="仿宋_GB2312" w:hAnsi="仿宋_GB2312" w:hint="eastAsia"/>
          <w:sz w:val="28"/>
          <w:szCs w:val="28"/>
        </w:rPr>
        <w:t>编制赛位号，参赛队比赛前15分钟抽签决定赛位号，抽签结束后，随即按照抽取的赛位号进场，然后在对应</w:t>
      </w:r>
      <w:proofErr w:type="gramStart"/>
      <w:r w:rsidR="00084DE8" w:rsidRPr="00D11F40">
        <w:rPr>
          <w:rFonts w:ascii="仿宋_GB2312" w:eastAsia="仿宋_GB2312" w:hAnsi="仿宋_GB2312" w:hint="eastAsia"/>
          <w:sz w:val="28"/>
          <w:szCs w:val="28"/>
        </w:rPr>
        <w:t>的赛位上</w:t>
      </w:r>
      <w:proofErr w:type="gramEnd"/>
      <w:r w:rsidR="00084DE8" w:rsidRPr="00D11F40">
        <w:rPr>
          <w:rFonts w:ascii="仿宋_GB2312" w:eastAsia="仿宋_GB2312" w:hAnsi="仿宋_GB2312" w:hint="eastAsia"/>
          <w:sz w:val="28"/>
          <w:szCs w:val="28"/>
        </w:rPr>
        <w:t>完成竞赛规定的工作任务。赛位号不对外公布，抽签结果由加密裁判密封后统一保管，在评分结束后解密统计成绩</w:t>
      </w:r>
      <w:r w:rsidR="00084DE8"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:rsidR="00C36A13" w:rsidRPr="00580CF0" w:rsidRDefault="00084DE8" w:rsidP="00580CF0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580CF0">
        <w:rPr>
          <w:rFonts w:ascii="黑体" w:eastAsia="黑体" w:hAnsi="黑体" w:hint="eastAsia"/>
          <w:sz w:val="28"/>
          <w:szCs w:val="28"/>
        </w:rPr>
        <w:t>六、竞赛</w:t>
      </w:r>
      <w:proofErr w:type="gramStart"/>
      <w:r w:rsidRPr="00580CF0">
        <w:rPr>
          <w:rFonts w:ascii="黑体" w:eastAsia="黑体" w:hAnsi="黑体" w:hint="eastAsia"/>
          <w:sz w:val="28"/>
          <w:szCs w:val="28"/>
        </w:rPr>
        <w:t>赛</w:t>
      </w:r>
      <w:proofErr w:type="gramEnd"/>
      <w:r w:rsidRPr="00580CF0">
        <w:rPr>
          <w:rFonts w:ascii="黑体" w:eastAsia="黑体" w:hAnsi="黑体" w:hint="eastAsia"/>
          <w:sz w:val="28"/>
          <w:szCs w:val="28"/>
        </w:rPr>
        <w:t>卷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本赛项采用以任务形式体现，比赛前</w:t>
      </w:r>
      <w:proofErr w:type="gramStart"/>
      <w:r w:rsidRPr="00D11F40">
        <w:rPr>
          <w:rFonts w:ascii="仿宋_GB2312" w:eastAsia="仿宋_GB2312" w:hAnsi="仿宋_GB2312" w:hint="eastAsia"/>
          <w:sz w:val="28"/>
          <w:szCs w:val="28"/>
        </w:rPr>
        <w:t>把赛卷随机</w:t>
      </w:r>
      <w:proofErr w:type="gramEnd"/>
      <w:r w:rsidRPr="00D11F40">
        <w:rPr>
          <w:rFonts w:ascii="仿宋_GB2312" w:eastAsia="仿宋_GB2312" w:hAnsi="仿宋_GB2312" w:hint="eastAsia"/>
          <w:sz w:val="28"/>
          <w:szCs w:val="28"/>
        </w:rPr>
        <w:t>排序，竞赛</w:t>
      </w:r>
      <w:proofErr w:type="gramStart"/>
      <w:r w:rsidRPr="00D11F40">
        <w:rPr>
          <w:rFonts w:ascii="仿宋_GB2312" w:eastAsia="仿宋_GB2312" w:hAnsi="仿宋_GB2312" w:hint="eastAsia"/>
          <w:sz w:val="28"/>
          <w:szCs w:val="28"/>
        </w:rPr>
        <w:t>赛卷由</w:t>
      </w:r>
      <w:proofErr w:type="gramEnd"/>
      <w:r w:rsidRPr="00D11F40">
        <w:rPr>
          <w:rFonts w:ascii="仿宋_GB2312" w:eastAsia="仿宋_GB2312" w:hAnsi="仿宋_GB2312" w:hint="eastAsia"/>
          <w:sz w:val="28"/>
          <w:szCs w:val="28"/>
        </w:rPr>
        <w:t>赛项执委会指定专人在监督组的监督下，抽取正式</w:t>
      </w:r>
      <w:proofErr w:type="gramStart"/>
      <w:r w:rsidRPr="00D11F40">
        <w:rPr>
          <w:rFonts w:ascii="仿宋_GB2312" w:eastAsia="仿宋_GB2312" w:hAnsi="仿宋_GB2312" w:hint="eastAsia"/>
          <w:sz w:val="28"/>
          <w:szCs w:val="28"/>
        </w:rPr>
        <w:t>赛卷和备用赛卷</w:t>
      </w:r>
      <w:proofErr w:type="gramEnd"/>
      <w:r w:rsidRPr="00D11F40">
        <w:rPr>
          <w:rFonts w:ascii="仿宋_GB2312" w:eastAsia="仿宋_GB2312" w:hAnsi="仿宋_GB2312" w:hint="eastAsia"/>
          <w:sz w:val="28"/>
          <w:szCs w:val="28"/>
        </w:rPr>
        <w:t>。</w:t>
      </w:r>
    </w:p>
    <w:p w:rsidR="00C36A13" w:rsidRPr="00580CF0" w:rsidRDefault="00084DE8" w:rsidP="00580CF0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580CF0">
        <w:rPr>
          <w:rFonts w:ascii="黑体" w:eastAsia="黑体" w:hAnsi="黑体" w:hint="eastAsia"/>
          <w:sz w:val="28"/>
          <w:szCs w:val="28"/>
        </w:rPr>
        <w:t>七、竞赛规则</w:t>
      </w:r>
    </w:p>
    <w:p w:rsidR="00C36A13" w:rsidRDefault="00084DE8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（一）参赛资格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1.参赛选手须为</w:t>
      </w:r>
      <w:r w:rsidR="00EC2807">
        <w:rPr>
          <w:rFonts w:ascii="仿宋_GB2312" w:eastAsia="仿宋_GB2312" w:hAnsi="仿宋_GB2312" w:hint="eastAsia"/>
          <w:sz w:val="28"/>
          <w:szCs w:val="28"/>
        </w:rPr>
        <w:t>焦作大学</w:t>
      </w:r>
      <w:r w:rsidRPr="00D11F40">
        <w:rPr>
          <w:rFonts w:ascii="仿宋_GB2312" w:eastAsia="仿宋_GB2312" w:hAnsi="仿宋_GB2312" w:hint="eastAsia"/>
          <w:sz w:val="28"/>
          <w:szCs w:val="28"/>
        </w:rPr>
        <w:t>全日制在籍专科学生；。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2.参赛选手年龄不超过25周岁（截止时间以20</w:t>
      </w:r>
      <w:r w:rsidR="00EC2807">
        <w:rPr>
          <w:rFonts w:ascii="仿宋_GB2312" w:eastAsia="仿宋_GB2312" w:hAnsi="仿宋_GB2312" w:hint="eastAsia"/>
          <w:sz w:val="28"/>
          <w:szCs w:val="28"/>
        </w:rPr>
        <w:t>20</w:t>
      </w:r>
      <w:r w:rsidRPr="00D11F40">
        <w:rPr>
          <w:rFonts w:ascii="仿宋_GB2312" w:eastAsia="仿宋_GB2312" w:hAnsi="仿宋_GB2312" w:hint="eastAsia"/>
          <w:sz w:val="28"/>
          <w:szCs w:val="28"/>
        </w:rPr>
        <w:t>年5月1日为准）。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3.凡在往届全国职业院校技能</w:t>
      </w:r>
      <w:proofErr w:type="gramStart"/>
      <w:r w:rsidRPr="00D11F40">
        <w:rPr>
          <w:rFonts w:ascii="仿宋_GB2312" w:eastAsia="仿宋_GB2312" w:hAnsi="仿宋_GB2312" w:hint="eastAsia"/>
          <w:sz w:val="28"/>
          <w:szCs w:val="28"/>
        </w:rPr>
        <w:t>大赛</w:t>
      </w:r>
      <w:r w:rsidR="00D11F40" w:rsidRPr="00D11F40">
        <w:rPr>
          <w:rFonts w:ascii="仿宋_GB2312" w:eastAsia="仿宋_GB2312" w:hAnsi="仿宋_GB2312" w:hint="eastAsia"/>
          <w:sz w:val="28"/>
          <w:szCs w:val="28"/>
        </w:rPr>
        <w:t>国</w:t>
      </w:r>
      <w:proofErr w:type="gramEnd"/>
      <w:r w:rsidR="00D11F40" w:rsidRPr="00D11F40">
        <w:rPr>
          <w:rFonts w:ascii="仿宋_GB2312" w:eastAsia="仿宋_GB2312" w:hAnsi="仿宋_GB2312" w:hint="eastAsia"/>
          <w:sz w:val="28"/>
          <w:szCs w:val="28"/>
        </w:rPr>
        <w:t>赛、</w:t>
      </w:r>
      <w:r w:rsidRPr="00D11F40">
        <w:rPr>
          <w:rFonts w:ascii="仿宋_GB2312" w:eastAsia="仿宋_GB2312" w:hAnsi="仿宋_GB2312" w:hint="eastAsia"/>
          <w:sz w:val="28"/>
          <w:szCs w:val="28"/>
        </w:rPr>
        <w:t>省赛中获一等奖的选手，不再参加本赛项的竞赛。</w:t>
      </w:r>
    </w:p>
    <w:p w:rsidR="00C36A13" w:rsidRDefault="00084DE8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（二）报名要求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1.组队要求：赛项</w:t>
      </w:r>
      <w:r w:rsidR="00EC2807">
        <w:rPr>
          <w:rFonts w:ascii="仿宋_GB2312" w:eastAsia="仿宋_GB2312" w:hAnsi="仿宋_GB2312" w:hint="eastAsia"/>
          <w:sz w:val="28"/>
          <w:szCs w:val="28"/>
        </w:rPr>
        <w:t>每</w:t>
      </w:r>
      <w:r w:rsidRPr="00D11F40">
        <w:rPr>
          <w:rFonts w:ascii="仿宋_GB2312" w:eastAsia="仿宋_GB2312" w:hAnsi="仿宋_GB2312" w:hint="eastAsia"/>
          <w:sz w:val="28"/>
          <w:szCs w:val="28"/>
        </w:rPr>
        <w:t>代表队</w:t>
      </w:r>
      <w:r w:rsidR="00EC2807">
        <w:rPr>
          <w:rFonts w:ascii="仿宋_GB2312" w:eastAsia="仿宋_GB2312" w:hAnsi="仿宋_GB2312" w:hint="eastAsia"/>
          <w:sz w:val="28"/>
          <w:szCs w:val="28"/>
        </w:rPr>
        <w:t>2名参赛选手</w:t>
      </w:r>
      <w:r w:rsidRPr="00D11F40">
        <w:rPr>
          <w:rFonts w:ascii="仿宋_GB2312" w:eastAsia="仿宋_GB2312" w:hAnsi="仿宋_GB2312" w:hint="eastAsia"/>
          <w:sz w:val="28"/>
          <w:szCs w:val="28"/>
        </w:rPr>
        <w:t>，报</w:t>
      </w:r>
      <w:r w:rsidR="00EC2807">
        <w:rPr>
          <w:rFonts w:ascii="仿宋_GB2312" w:eastAsia="仿宋_GB2312" w:hAnsi="仿宋_GB2312" w:hint="eastAsia"/>
          <w:sz w:val="28"/>
          <w:szCs w:val="28"/>
        </w:rPr>
        <w:t>1</w:t>
      </w:r>
      <w:r w:rsidRPr="00D11F40">
        <w:rPr>
          <w:rFonts w:ascii="仿宋_GB2312" w:eastAsia="仿宋_GB2312" w:hAnsi="仿宋_GB2312" w:hint="eastAsia"/>
          <w:sz w:val="28"/>
          <w:szCs w:val="28"/>
        </w:rPr>
        <w:t>名指导教师，指导教师须为本校专兼职教师。</w:t>
      </w:r>
    </w:p>
    <w:p w:rsidR="00D11F40" w:rsidRPr="00D11F40" w:rsidRDefault="00D11F40" w:rsidP="00D11F40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2.参赛队选手在报名获得确认后，原则上不再更换，如筹备过程中，选手因故不能参赛，需出具书面说明经</w:t>
      </w:r>
      <w:r w:rsidR="00EC2807">
        <w:rPr>
          <w:rFonts w:ascii="仿宋_GB2312" w:eastAsia="仿宋_GB2312" w:hAnsi="仿宋_GB2312" w:hint="eastAsia"/>
          <w:sz w:val="28"/>
          <w:szCs w:val="28"/>
        </w:rPr>
        <w:t>学校</w:t>
      </w:r>
      <w:r w:rsidRPr="00D11F40">
        <w:rPr>
          <w:rFonts w:ascii="仿宋_GB2312" w:eastAsia="仿宋_GB2312" w:hAnsi="仿宋_GB2312" w:hint="eastAsia"/>
          <w:sz w:val="28"/>
          <w:szCs w:val="28"/>
        </w:rPr>
        <w:t>批准，按相关参赛选手资格补充人员并接受审核；竞赛开始后，参赛队不得更换参赛选手，允许队员缺席比赛。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lastRenderedPageBreak/>
        <w:t>（三）赛前准备</w:t>
      </w:r>
    </w:p>
    <w:p w:rsidR="00C36A13" w:rsidRPr="00D11F40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11F40">
        <w:rPr>
          <w:rFonts w:ascii="仿宋_GB2312" w:eastAsia="仿宋_GB2312" w:hAnsi="仿宋_GB2312" w:hint="eastAsia"/>
          <w:sz w:val="28"/>
          <w:szCs w:val="28"/>
        </w:rPr>
        <w:t>1．熟悉场地：赛项执委会按照竞赛日程安排各参赛队统一有序地熟悉场地。</w:t>
      </w:r>
    </w:p>
    <w:p w:rsidR="00C36A13" w:rsidRPr="00CC1F69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CC1F69">
        <w:rPr>
          <w:rFonts w:ascii="仿宋_GB2312" w:eastAsia="仿宋_GB2312" w:hAnsi="仿宋_GB2312" w:hint="eastAsia"/>
          <w:sz w:val="28"/>
          <w:szCs w:val="28"/>
        </w:rPr>
        <w:t>2．参赛队员入场：参赛选手凭身份证、学生证在正式比赛开始前30分钟到指定地点进行检录，现场裁判将对参赛选手的身份信息进行核对，收取相关证件，本场竞赛结束后归还选手。赛前15分钟抽取工位号，选手按</w:t>
      </w:r>
      <w:proofErr w:type="gramStart"/>
      <w:r w:rsidRPr="00CC1F69">
        <w:rPr>
          <w:rFonts w:ascii="仿宋_GB2312" w:eastAsia="仿宋_GB2312" w:hAnsi="仿宋_GB2312" w:hint="eastAsia"/>
          <w:sz w:val="28"/>
          <w:szCs w:val="28"/>
        </w:rPr>
        <w:t>工位号</w:t>
      </w:r>
      <w:proofErr w:type="gramEnd"/>
      <w:r w:rsidRPr="00CC1F69">
        <w:rPr>
          <w:rFonts w:ascii="仿宋_GB2312" w:eastAsia="仿宋_GB2312" w:hAnsi="仿宋_GB2312" w:hint="eastAsia"/>
          <w:sz w:val="28"/>
          <w:szCs w:val="28"/>
        </w:rPr>
        <w:t>顺序依次进场，进行各项准备工作。选手在正式比赛开始15分钟后不得入场，不允许提前离场。严禁参赛选手携带与竞赛无关的电子设备、通讯设备及其他相关资料与用品入场。</w:t>
      </w:r>
    </w:p>
    <w:p w:rsidR="00C36A13" w:rsidRPr="00CC1F69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CC1F69">
        <w:rPr>
          <w:rFonts w:ascii="仿宋_GB2312" w:eastAsia="仿宋_GB2312" w:hAnsi="仿宋_GB2312" w:hint="eastAsia"/>
          <w:sz w:val="28"/>
          <w:szCs w:val="28"/>
        </w:rPr>
        <w:t>（四）比赛期间</w:t>
      </w:r>
    </w:p>
    <w:p w:rsidR="00C36A13" w:rsidRPr="00CC1F69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CC1F69">
        <w:rPr>
          <w:rFonts w:ascii="仿宋_GB2312" w:eastAsia="仿宋_GB2312" w:hAnsi="仿宋_GB2312" w:hint="eastAsia"/>
          <w:sz w:val="28"/>
          <w:szCs w:val="28"/>
        </w:rPr>
        <w:t>1.选手进入赛场必须听从现场裁判人员的统一布置和指挥，首先需对比赛设备、选配部件、工量具等物品进行检查和测试，如有问题及时举手向裁判人员示意处理。</w:t>
      </w:r>
    </w:p>
    <w:p w:rsidR="00C36A13" w:rsidRPr="00CC1F69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CC1F69">
        <w:rPr>
          <w:rFonts w:ascii="仿宋_GB2312" w:eastAsia="仿宋_GB2312" w:hAnsi="仿宋_GB2312" w:hint="eastAsia"/>
          <w:sz w:val="28"/>
          <w:szCs w:val="28"/>
        </w:rPr>
        <w:t>2.参赛选手必须在裁判宣布比赛开始后才能进行比赛。如</w:t>
      </w:r>
      <w:proofErr w:type="gramStart"/>
      <w:r w:rsidRPr="00CC1F69">
        <w:rPr>
          <w:rFonts w:ascii="仿宋_GB2312" w:eastAsia="仿宋_GB2312" w:hAnsi="仿宋_GB2312" w:hint="eastAsia"/>
          <w:sz w:val="28"/>
          <w:szCs w:val="28"/>
        </w:rPr>
        <w:t>遇身体</w:t>
      </w:r>
      <w:proofErr w:type="gramEnd"/>
      <w:r w:rsidRPr="00CC1F69">
        <w:rPr>
          <w:rFonts w:ascii="仿宋_GB2312" w:eastAsia="仿宋_GB2312" w:hAnsi="仿宋_GB2312" w:hint="eastAsia"/>
          <w:sz w:val="28"/>
          <w:szCs w:val="28"/>
        </w:rPr>
        <w:t>不适，参赛选手</w:t>
      </w:r>
      <w:proofErr w:type="gramStart"/>
      <w:r w:rsidRPr="00CC1F69">
        <w:rPr>
          <w:rFonts w:ascii="仿宋_GB2312" w:eastAsia="仿宋_GB2312" w:hAnsi="仿宋_GB2312" w:hint="eastAsia"/>
          <w:sz w:val="28"/>
          <w:szCs w:val="28"/>
        </w:rPr>
        <w:t>应举手</w:t>
      </w:r>
      <w:proofErr w:type="gramEnd"/>
      <w:r w:rsidRPr="00CC1F69">
        <w:rPr>
          <w:rFonts w:ascii="仿宋_GB2312" w:eastAsia="仿宋_GB2312" w:hAnsi="仿宋_GB2312" w:hint="eastAsia"/>
          <w:sz w:val="28"/>
          <w:szCs w:val="28"/>
        </w:rPr>
        <w:t>示意现场裁判，现场医务人员按应急预案救治。</w:t>
      </w:r>
    </w:p>
    <w:p w:rsidR="00C36A13" w:rsidRPr="00CC1F69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CC1F69">
        <w:rPr>
          <w:rFonts w:ascii="仿宋_GB2312" w:eastAsia="仿宋_GB2312" w:hAnsi="仿宋_GB2312" w:hint="eastAsia"/>
          <w:sz w:val="28"/>
          <w:szCs w:val="28"/>
        </w:rPr>
        <w:t>3.现场裁判员有权对参赛选手携带的物品进行检验和核准。</w:t>
      </w:r>
    </w:p>
    <w:p w:rsidR="00C36A13" w:rsidRPr="00CC1F69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CC1F69">
        <w:rPr>
          <w:rFonts w:ascii="仿宋_GB2312" w:eastAsia="仿宋_GB2312" w:hAnsi="仿宋_GB2312" w:hint="eastAsia"/>
          <w:sz w:val="28"/>
          <w:szCs w:val="28"/>
        </w:rPr>
        <w:t>4.比赛过程</w:t>
      </w:r>
      <w:proofErr w:type="gramStart"/>
      <w:r w:rsidRPr="00CC1F69">
        <w:rPr>
          <w:rFonts w:ascii="仿宋_GB2312" w:eastAsia="仿宋_GB2312" w:hAnsi="仿宋_GB2312" w:hint="eastAsia"/>
          <w:sz w:val="28"/>
          <w:szCs w:val="28"/>
        </w:rPr>
        <w:t>中选手</w:t>
      </w:r>
      <w:proofErr w:type="gramEnd"/>
      <w:r w:rsidRPr="00CC1F69">
        <w:rPr>
          <w:rFonts w:ascii="仿宋_GB2312" w:eastAsia="仿宋_GB2312" w:hAnsi="仿宋_GB2312" w:hint="eastAsia"/>
          <w:sz w:val="28"/>
          <w:szCs w:val="28"/>
        </w:rPr>
        <w:t>不得随意离开工位范围，不得与其它选手交流或擅自离开赛场。如遇问题时须举手向现场裁判员示意询问后处理，否则按作弊行为处理。</w:t>
      </w:r>
    </w:p>
    <w:p w:rsidR="00C36A13" w:rsidRPr="00CC1F69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CC1F69">
        <w:rPr>
          <w:rFonts w:ascii="仿宋_GB2312" w:eastAsia="仿宋_GB2312" w:hAnsi="仿宋_GB2312" w:hint="eastAsia"/>
          <w:sz w:val="28"/>
          <w:szCs w:val="28"/>
        </w:rPr>
        <w:t>5.在比赛过程中只允许裁判员、工作人员进入现场，其余人员（包括领队、指导教师和其他参赛选手）未经赛项执委会同意不得进入赛场。</w:t>
      </w:r>
    </w:p>
    <w:p w:rsidR="00C36A13" w:rsidRPr="00CC1F69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CC1F69">
        <w:rPr>
          <w:rFonts w:ascii="仿宋_GB2312" w:eastAsia="仿宋_GB2312" w:hAnsi="仿宋_GB2312" w:hint="eastAsia"/>
          <w:sz w:val="28"/>
          <w:szCs w:val="28"/>
        </w:rPr>
        <w:t>6.选手必须严格遵守安全操作规程，确保人身和设备安全，并接受现场裁判和技术人员的监督和警示。因选手造成设备故障或损坏，无法继续比赛，裁判有权决定终止比赛。因</w:t>
      </w:r>
      <w:proofErr w:type="gramStart"/>
      <w:r w:rsidRPr="00CC1F69">
        <w:rPr>
          <w:rFonts w:ascii="仿宋_GB2312" w:eastAsia="仿宋_GB2312" w:hAnsi="仿宋_GB2312" w:hint="eastAsia"/>
          <w:sz w:val="28"/>
          <w:szCs w:val="28"/>
        </w:rPr>
        <w:t>非选手</w:t>
      </w:r>
      <w:proofErr w:type="gramEnd"/>
      <w:r w:rsidRPr="00CC1F69">
        <w:rPr>
          <w:rFonts w:ascii="仿宋_GB2312" w:eastAsia="仿宋_GB2312" w:hAnsi="仿宋_GB2312" w:hint="eastAsia"/>
          <w:sz w:val="28"/>
          <w:szCs w:val="28"/>
        </w:rPr>
        <w:t>个人因素造成设备故障，由裁判视具体情况做出裁决。如果确定为设备故障问题，裁判长将</w:t>
      </w:r>
      <w:proofErr w:type="gramStart"/>
      <w:r w:rsidRPr="00CC1F69">
        <w:rPr>
          <w:rFonts w:ascii="仿宋_GB2312" w:eastAsia="仿宋_GB2312" w:hAnsi="仿宋_GB2312" w:hint="eastAsia"/>
          <w:sz w:val="28"/>
          <w:szCs w:val="28"/>
        </w:rPr>
        <w:t>酌情给</w:t>
      </w:r>
      <w:proofErr w:type="gramEnd"/>
      <w:r w:rsidRPr="00CC1F69">
        <w:rPr>
          <w:rFonts w:ascii="仿宋_GB2312" w:eastAsia="仿宋_GB2312" w:hAnsi="仿宋_GB2312" w:hint="eastAsia"/>
          <w:sz w:val="28"/>
          <w:szCs w:val="28"/>
        </w:rPr>
        <w:t>与补时。</w:t>
      </w:r>
    </w:p>
    <w:p w:rsidR="00C36A13" w:rsidRPr="00CC1F69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CC1F69">
        <w:rPr>
          <w:rFonts w:ascii="仿宋_GB2312" w:eastAsia="仿宋_GB2312" w:hAnsi="仿宋_GB2312" w:hint="eastAsia"/>
          <w:sz w:val="28"/>
          <w:szCs w:val="28"/>
        </w:rPr>
        <w:t>（五）成绩公布</w:t>
      </w:r>
    </w:p>
    <w:p w:rsidR="00C36A13" w:rsidRPr="00CC1F69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CC1F69">
        <w:rPr>
          <w:rFonts w:ascii="仿宋_GB2312" w:eastAsia="仿宋_GB2312" w:hAnsi="仿宋_GB2312" w:hint="eastAsia"/>
          <w:sz w:val="28"/>
          <w:szCs w:val="28"/>
        </w:rPr>
        <w:t>1.成绩评定</w:t>
      </w:r>
    </w:p>
    <w:p w:rsidR="00C40DE2" w:rsidRPr="00CC1F69" w:rsidRDefault="00084DE8" w:rsidP="00C40DE2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CC1F69">
        <w:rPr>
          <w:rFonts w:ascii="仿宋_GB2312" w:eastAsia="仿宋_GB2312" w:hAnsi="仿宋_GB2312" w:hint="eastAsia"/>
          <w:sz w:val="28"/>
          <w:szCs w:val="28"/>
        </w:rPr>
        <w:lastRenderedPageBreak/>
        <w:t>（1）</w:t>
      </w:r>
      <w:r w:rsidR="00C40DE2" w:rsidRPr="00CC1F69">
        <w:rPr>
          <w:rFonts w:ascii="仿宋_GB2312" w:eastAsia="仿宋_GB2312" w:hAnsi="仿宋_GB2312" w:hint="eastAsia"/>
          <w:sz w:val="28"/>
          <w:szCs w:val="28"/>
        </w:rPr>
        <w:t>现场评分</w:t>
      </w:r>
    </w:p>
    <w:p w:rsidR="00C40DE2" w:rsidRPr="00CC1F69" w:rsidRDefault="00C40DE2" w:rsidP="00C40DE2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CC1F69">
        <w:rPr>
          <w:rFonts w:ascii="仿宋_GB2312" w:eastAsia="仿宋_GB2312" w:hAnsi="仿宋_GB2312" w:hint="eastAsia"/>
          <w:sz w:val="28"/>
          <w:szCs w:val="28"/>
        </w:rPr>
        <w:t>现场裁判依据现场打分表，对参赛队的操作规范、现场表现等进行评分。评分结果由专家组长、裁判长、评分裁判签字确认。</w:t>
      </w:r>
    </w:p>
    <w:p w:rsidR="00C40DE2" w:rsidRPr="00CC1F69" w:rsidRDefault="00084DE8" w:rsidP="00C40DE2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CC1F69">
        <w:rPr>
          <w:rFonts w:ascii="仿宋_GB2312" w:eastAsia="仿宋_GB2312" w:hAnsi="仿宋_GB2312" w:hint="eastAsia"/>
          <w:sz w:val="28"/>
          <w:szCs w:val="28"/>
        </w:rPr>
        <w:t>（2）</w:t>
      </w:r>
      <w:r w:rsidR="00C40DE2" w:rsidRPr="00CC1F69">
        <w:rPr>
          <w:rFonts w:ascii="仿宋_GB2312" w:eastAsia="仿宋_GB2312" w:hAnsi="仿宋_GB2312" w:hint="eastAsia"/>
          <w:sz w:val="28"/>
          <w:szCs w:val="28"/>
        </w:rPr>
        <w:t>成果评分</w:t>
      </w:r>
    </w:p>
    <w:p w:rsidR="00C40DE2" w:rsidRDefault="00C40DE2" w:rsidP="00C40DE2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对参赛选手按任务书要求提交的竞赛成果，主观评分由3名裁判共同评分，裁判根据评分标准分别评分，计分裁判去掉一个最高分和一个最低分后，剩余几位裁判的打分取平均值作为最终得分。计分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裁判按工位号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纪录在竞赛成绩单上。</w:t>
      </w:r>
    </w:p>
    <w:p w:rsidR="00C36A13" w:rsidRPr="00320ABC" w:rsidRDefault="00084DE8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320ABC">
        <w:rPr>
          <w:rFonts w:ascii="仿宋_GB2312" w:eastAsia="仿宋_GB2312" w:hAnsi="仿宋_GB2312" w:cs="仿宋_GB2312" w:hint="eastAsia"/>
          <w:kern w:val="0"/>
          <w:sz w:val="28"/>
          <w:szCs w:val="28"/>
        </w:rPr>
        <w:t>2.成绩公布</w:t>
      </w:r>
    </w:p>
    <w:p w:rsidR="00C36A13" w:rsidRPr="00320ABC" w:rsidRDefault="00084DE8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320ABC">
        <w:rPr>
          <w:rFonts w:ascii="仿宋_GB2312" w:eastAsia="仿宋_GB2312" w:hAnsi="仿宋_GB2312" w:cs="仿宋_GB2312" w:hint="eastAsia"/>
          <w:kern w:val="0"/>
          <w:sz w:val="28"/>
          <w:szCs w:val="28"/>
        </w:rPr>
        <w:t>对成绩数据审核后，经赛项裁判长、监督组和赛项执委会审核无误后签字</w:t>
      </w:r>
      <w:r w:rsidR="00C40DE2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="00C40DE2" w:rsidRPr="00320ABC">
        <w:rPr>
          <w:rFonts w:ascii="仿宋_GB2312" w:eastAsia="仿宋_GB2312" w:hAnsi="仿宋_GB2312" w:cs="仿宋_GB2312" w:hint="eastAsia"/>
          <w:kern w:val="0"/>
          <w:sz w:val="28"/>
          <w:szCs w:val="28"/>
        </w:rPr>
        <w:t>纸质打印成绩单报送</w:t>
      </w:r>
      <w:r w:rsidR="00C40DE2">
        <w:rPr>
          <w:rFonts w:ascii="仿宋_GB2312" w:eastAsia="仿宋_GB2312" w:hAnsi="仿宋_GB2312" w:cs="仿宋_GB2312" w:hint="eastAsia"/>
          <w:kern w:val="0"/>
          <w:sz w:val="28"/>
          <w:szCs w:val="28"/>
        </w:rPr>
        <w:t>学校教务处</w:t>
      </w:r>
      <w:r w:rsidR="00C40DE2" w:rsidRPr="00320ABC"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:rsidR="00C36A13" w:rsidRPr="00580CF0" w:rsidRDefault="00084DE8" w:rsidP="00580CF0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580CF0">
        <w:rPr>
          <w:rFonts w:ascii="黑体" w:eastAsia="黑体" w:hAnsi="黑体" w:hint="eastAsia"/>
          <w:sz w:val="28"/>
          <w:szCs w:val="28"/>
        </w:rPr>
        <w:t>八、竞赛环境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1.竞赛第一阶段赛场环境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proofErr w:type="gramStart"/>
      <w:r w:rsidRPr="00692E16">
        <w:rPr>
          <w:rFonts w:ascii="仿宋_GB2312" w:eastAsia="仿宋_GB2312" w:hAnsi="仿宋_GB2312" w:hint="eastAsia"/>
          <w:sz w:val="28"/>
          <w:szCs w:val="28"/>
        </w:rPr>
        <w:t>每个赛位</w:t>
      </w:r>
      <w:proofErr w:type="gramEnd"/>
      <w:r w:rsidRPr="00692E16">
        <w:rPr>
          <w:rFonts w:ascii="仿宋_GB2312" w:eastAsia="仿宋_GB2312" w:hAnsi="仿宋_GB2312" w:hint="eastAsia"/>
          <w:sz w:val="28"/>
          <w:szCs w:val="28"/>
        </w:rPr>
        <w:t>布置电脑席（含计算机）2个</w:t>
      </w:r>
      <w:r w:rsidR="00C40DE2">
        <w:rPr>
          <w:rFonts w:ascii="仿宋_GB2312" w:eastAsia="仿宋_GB2312" w:hAnsi="仿宋_GB2312" w:hint="eastAsia"/>
          <w:sz w:val="28"/>
          <w:szCs w:val="28"/>
        </w:rPr>
        <w:t>，</w:t>
      </w:r>
      <w:proofErr w:type="gramStart"/>
      <w:r w:rsidRPr="00692E16">
        <w:rPr>
          <w:rFonts w:ascii="仿宋_GB2312" w:eastAsia="仿宋_GB2312" w:hAnsi="仿宋_GB2312" w:hint="eastAsia"/>
          <w:sz w:val="28"/>
          <w:szCs w:val="28"/>
        </w:rPr>
        <w:t>赛位</w:t>
      </w:r>
      <w:r w:rsidR="00C40DE2">
        <w:rPr>
          <w:rFonts w:ascii="仿宋_GB2312" w:eastAsia="仿宋_GB2312" w:hAnsi="仿宋_GB2312" w:hint="eastAsia"/>
          <w:sz w:val="28"/>
          <w:szCs w:val="28"/>
        </w:rPr>
        <w:t>相互</w:t>
      </w:r>
      <w:proofErr w:type="gramEnd"/>
      <w:r w:rsidRPr="00692E16">
        <w:rPr>
          <w:rFonts w:ascii="仿宋_GB2312" w:eastAsia="仿宋_GB2312" w:hAnsi="仿宋_GB2312" w:hint="eastAsia"/>
          <w:sz w:val="28"/>
          <w:szCs w:val="28"/>
        </w:rPr>
        <w:t>间隔、互不干扰。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2.竞赛第二阶段赛场环境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proofErr w:type="gramStart"/>
      <w:r w:rsidRPr="00692E16">
        <w:rPr>
          <w:rFonts w:ascii="仿宋_GB2312" w:eastAsia="仿宋_GB2312" w:hAnsi="仿宋_GB2312" w:hint="eastAsia"/>
          <w:sz w:val="28"/>
          <w:szCs w:val="28"/>
        </w:rPr>
        <w:t>每个赛位</w:t>
      </w:r>
      <w:proofErr w:type="gramEnd"/>
      <w:r w:rsidRPr="00692E16">
        <w:rPr>
          <w:rFonts w:ascii="仿宋_GB2312" w:eastAsia="仿宋_GB2312" w:hAnsi="仿宋_GB2312" w:hint="eastAsia"/>
          <w:sz w:val="28"/>
          <w:szCs w:val="28"/>
        </w:rPr>
        <w:t>布置电脑席（含计算机）1个，配置数控加工机床1台。</w:t>
      </w:r>
      <w:proofErr w:type="gramStart"/>
      <w:r w:rsidRPr="00692E16">
        <w:rPr>
          <w:rFonts w:ascii="仿宋_GB2312" w:eastAsia="仿宋_GB2312" w:hAnsi="仿宋_GB2312" w:hint="eastAsia"/>
          <w:sz w:val="28"/>
          <w:szCs w:val="28"/>
        </w:rPr>
        <w:t>赛位间</w:t>
      </w:r>
      <w:proofErr w:type="gramEnd"/>
      <w:r w:rsidRPr="00692E16">
        <w:rPr>
          <w:rFonts w:ascii="仿宋_GB2312" w:eastAsia="仿宋_GB2312" w:hAnsi="仿宋_GB2312" w:hint="eastAsia"/>
          <w:sz w:val="28"/>
          <w:szCs w:val="28"/>
        </w:rPr>
        <w:t>分隔适当，现场保证良好的采光、照明和通风，配有压缩空气气源及气枪；配有设备所需电源。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3.赛场设有安全通道，大赛观摩、采访人员在安全通道内活动。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4.赛场提供稳定的水、电、气源和供电应急设备，并有设备维修和电力抢险人员待命。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5.赛场设维修服务、医疗、生活补给站等公共服务区，为选手和赛场人员提供服务；设有指导教师进入现场指导的专门通道。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6.赛事单元相对独立，确保选手独立开展比赛，不受外界影响；赛区内包括厕所、医疗点、维修服务站、生活补给站、垃圾分类收集点等都在警戒线范围内，确保大赛在相对安全的环境内进行。</w:t>
      </w:r>
    </w:p>
    <w:p w:rsidR="00C36A13" w:rsidRPr="00580CF0" w:rsidRDefault="00084DE8" w:rsidP="00580CF0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580CF0">
        <w:rPr>
          <w:rFonts w:ascii="黑体" w:eastAsia="黑体" w:hAnsi="黑体" w:hint="eastAsia"/>
          <w:sz w:val="28"/>
          <w:szCs w:val="28"/>
        </w:rPr>
        <w:t>九、技术规范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/>
          <w:sz w:val="28"/>
          <w:szCs w:val="28"/>
        </w:rPr>
        <w:lastRenderedPageBreak/>
        <w:t>1</w:t>
      </w:r>
      <w:r w:rsidRPr="00692E16">
        <w:rPr>
          <w:rFonts w:ascii="仿宋_GB2312" w:eastAsia="仿宋_GB2312" w:hAnsi="仿宋_GB2312" w:hint="eastAsia"/>
          <w:sz w:val="28"/>
          <w:szCs w:val="28"/>
        </w:rPr>
        <w:t>.职业标准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国家职业标准《铣工》（国家职业资格三级)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/>
          <w:sz w:val="28"/>
          <w:szCs w:val="28"/>
        </w:rPr>
        <w:t>2</w:t>
      </w:r>
      <w:r w:rsidRPr="00692E16">
        <w:rPr>
          <w:rFonts w:ascii="仿宋_GB2312" w:eastAsia="仿宋_GB2312" w:hAnsi="仿宋_GB2312" w:hint="eastAsia"/>
          <w:sz w:val="28"/>
          <w:szCs w:val="28"/>
        </w:rPr>
        <w:t>.操作规程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数控机床（设备）使用操作说明书</w:t>
      </w:r>
    </w:p>
    <w:p w:rsidR="00C36A13" w:rsidRPr="00580CF0" w:rsidRDefault="00084DE8" w:rsidP="00580CF0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580CF0">
        <w:rPr>
          <w:rFonts w:ascii="黑体" w:eastAsia="黑体" w:hAnsi="黑体" w:hint="eastAsia"/>
          <w:sz w:val="28"/>
          <w:szCs w:val="28"/>
        </w:rPr>
        <w:t>十、技术平台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（一）硬件平台</w:t>
      </w:r>
    </w:p>
    <w:p w:rsidR="00C36A13" w:rsidRPr="00692E16" w:rsidRDefault="00084DE8" w:rsidP="008E113B">
      <w:pPr>
        <w:pStyle w:val="10"/>
        <w:spacing w:afterLines="50" w:after="156"/>
        <w:ind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赛场提供同一配置的计算机及软件，硬件基本配置：CPU主频≥3.3GHz；内存≥8G；硬盘≥1T；2G独显；22寸LED显示器；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（二）软件平台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1.计算机操作系统：MS-Windows 7；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2.文字处理软件：MS-Office 2013；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3.设计、编程、加工软件：</w:t>
      </w:r>
      <w:r w:rsidR="00C40DE2">
        <w:rPr>
          <w:rFonts w:ascii="仿宋_GB2312" w:eastAsia="仿宋_GB2312" w:hAnsi="仿宋_GB2312" w:hint="eastAsia"/>
          <w:sz w:val="28"/>
          <w:szCs w:val="28"/>
        </w:rPr>
        <w:t>Pro/E、</w:t>
      </w:r>
      <w:proofErr w:type="spellStart"/>
      <w:r w:rsidR="00C40DE2">
        <w:rPr>
          <w:rFonts w:ascii="仿宋_GB2312" w:eastAsia="仿宋_GB2312" w:hAnsi="仿宋_GB2312" w:hint="eastAsia"/>
          <w:sz w:val="28"/>
          <w:szCs w:val="28"/>
        </w:rPr>
        <w:t>Creo</w:t>
      </w:r>
      <w:proofErr w:type="spellEnd"/>
      <w:r w:rsidRPr="00692E16">
        <w:rPr>
          <w:rFonts w:ascii="仿宋_GB2312" w:eastAsia="仿宋_GB2312" w:hAnsi="仿宋_GB2312" w:hint="eastAsia"/>
          <w:sz w:val="28"/>
          <w:szCs w:val="28"/>
        </w:rPr>
        <w:t>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注：如使用其它软件请提前自备，与承办</w:t>
      </w:r>
      <w:r w:rsidR="00C40DE2">
        <w:rPr>
          <w:rFonts w:ascii="仿宋_GB2312" w:eastAsia="仿宋_GB2312" w:hAnsi="仿宋_GB2312" w:hint="eastAsia"/>
          <w:sz w:val="28"/>
          <w:szCs w:val="28"/>
        </w:rPr>
        <w:t>院部</w:t>
      </w:r>
      <w:r w:rsidRPr="00692E16">
        <w:rPr>
          <w:rFonts w:ascii="仿宋_GB2312" w:eastAsia="仿宋_GB2312" w:hAnsi="仿宋_GB2312" w:hint="eastAsia"/>
          <w:sz w:val="28"/>
          <w:szCs w:val="28"/>
        </w:rPr>
        <w:t>联系。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（三）使用工具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3.数控机床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比赛用的数控机床主要参数见表</w:t>
      </w:r>
      <w:r w:rsidRPr="00692E16">
        <w:rPr>
          <w:rFonts w:ascii="仿宋_GB2312" w:eastAsia="仿宋_GB2312" w:hAnsi="仿宋_GB2312"/>
          <w:sz w:val="28"/>
          <w:szCs w:val="28"/>
        </w:rPr>
        <w:t>3</w:t>
      </w:r>
      <w:r w:rsidRPr="00692E16">
        <w:rPr>
          <w:rFonts w:ascii="仿宋_GB2312" w:eastAsia="仿宋_GB2312" w:hAnsi="仿宋_GB2312" w:hint="eastAsia"/>
          <w:sz w:val="28"/>
          <w:szCs w:val="28"/>
        </w:rPr>
        <w:t>。</w:t>
      </w:r>
    </w:p>
    <w:p w:rsidR="00C36A13" w:rsidRPr="00692E16" w:rsidRDefault="00084DE8" w:rsidP="00692E16">
      <w:pPr>
        <w:pStyle w:val="1"/>
        <w:adjustRightInd w:val="0"/>
        <w:snapToGrid w:val="0"/>
        <w:ind w:firstLine="560"/>
        <w:jc w:val="center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表</w:t>
      </w:r>
      <w:r w:rsidRPr="00692E16">
        <w:rPr>
          <w:rFonts w:ascii="仿宋_GB2312" w:eastAsia="仿宋_GB2312" w:hAnsi="仿宋_GB2312"/>
          <w:sz w:val="28"/>
          <w:szCs w:val="28"/>
        </w:rPr>
        <w:t>3</w:t>
      </w:r>
      <w:r w:rsidRPr="00692E16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Pr="00692E16">
        <w:rPr>
          <w:rFonts w:ascii="仿宋_GB2312" w:eastAsia="仿宋_GB2312" w:hAnsi="仿宋_GB2312"/>
          <w:sz w:val="28"/>
          <w:szCs w:val="28"/>
        </w:rPr>
        <w:t xml:space="preserve"> </w:t>
      </w:r>
      <w:r w:rsidRPr="00692E16">
        <w:rPr>
          <w:rFonts w:ascii="仿宋_GB2312" w:eastAsia="仿宋_GB2312" w:hAnsi="仿宋_GB2312" w:hint="eastAsia"/>
          <w:sz w:val="28"/>
          <w:szCs w:val="28"/>
        </w:rPr>
        <w:t>数控铣床主要参数</w:t>
      </w:r>
    </w:p>
    <w:tbl>
      <w:tblPr>
        <w:tblW w:w="7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4304"/>
        <w:gridCol w:w="2522"/>
      </w:tblGrid>
      <w:tr w:rsidR="00C36A13">
        <w:trPr>
          <w:trHeight w:val="336"/>
          <w:jc w:val="center"/>
        </w:trPr>
        <w:tc>
          <w:tcPr>
            <w:tcW w:w="5358" w:type="dxa"/>
            <w:gridSpan w:val="2"/>
            <w:vAlign w:val="center"/>
          </w:tcPr>
          <w:p w:rsidR="00C36A13" w:rsidRDefault="00084DE8" w:rsidP="008E113B">
            <w:pPr>
              <w:pStyle w:val="a6"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522" w:type="dxa"/>
            <w:vAlign w:val="center"/>
          </w:tcPr>
          <w:p w:rsidR="00C36A13" w:rsidRDefault="00084DE8" w:rsidP="008E113B">
            <w:pPr>
              <w:pStyle w:val="a6"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" w:eastAsia="仿宋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  <w:szCs w:val="24"/>
              </w:rPr>
              <w:t>技术参数</w:t>
            </w:r>
          </w:p>
        </w:tc>
      </w:tr>
      <w:tr w:rsidR="00C36A13">
        <w:trPr>
          <w:trHeight w:val="335"/>
          <w:jc w:val="center"/>
        </w:trPr>
        <w:tc>
          <w:tcPr>
            <w:tcW w:w="1054" w:type="dxa"/>
            <w:vMerge w:val="restart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工作台</w:t>
            </w: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工作台尺寸（mm）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900×450</w:t>
            </w:r>
          </w:p>
        </w:tc>
      </w:tr>
      <w:tr w:rsidR="00C36A13">
        <w:trPr>
          <w:trHeight w:val="316"/>
          <w:jc w:val="center"/>
        </w:trPr>
        <w:tc>
          <w:tcPr>
            <w:tcW w:w="1054" w:type="dxa"/>
            <w:vMerge/>
            <w:vAlign w:val="center"/>
          </w:tcPr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工作台最大载重（kg）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500</w:t>
            </w:r>
          </w:p>
        </w:tc>
      </w:tr>
      <w:tr w:rsidR="00C36A13">
        <w:trPr>
          <w:trHeight w:val="316"/>
          <w:jc w:val="center"/>
        </w:trPr>
        <w:tc>
          <w:tcPr>
            <w:tcW w:w="1054" w:type="dxa"/>
            <w:vMerge w:val="restart"/>
            <w:vAlign w:val="center"/>
          </w:tcPr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行程</w:t>
            </w: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X 轴行程（mm）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800</w:t>
            </w:r>
          </w:p>
        </w:tc>
      </w:tr>
      <w:tr w:rsidR="00C36A13">
        <w:trPr>
          <w:trHeight w:val="316"/>
          <w:jc w:val="center"/>
        </w:trPr>
        <w:tc>
          <w:tcPr>
            <w:tcW w:w="1054" w:type="dxa"/>
            <w:vMerge/>
            <w:vAlign w:val="center"/>
          </w:tcPr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Y 轴行程（mm）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500</w:t>
            </w:r>
          </w:p>
        </w:tc>
      </w:tr>
      <w:tr w:rsidR="00C36A13">
        <w:trPr>
          <w:trHeight w:val="316"/>
          <w:jc w:val="center"/>
        </w:trPr>
        <w:tc>
          <w:tcPr>
            <w:tcW w:w="1054" w:type="dxa"/>
            <w:vMerge/>
            <w:vAlign w:val="center"/>
          </w:tcPr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Z 轴行程（mm）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500</w:t>
            </w:r>
          </w:p>
        </w:tc>
      </w:tr>
      <w:tr w:rsidR="00C36A13">
        <w:trPr>
          <w:trHeight w:val="316"/>
          <w:jc w:val="center"/>
        </w:trPr>
        <w:tc>
          <w:tcPr>
            <w:tcW w:w="1054" w:type="dxa"/>
            <w:vMerge/>
            <w:vAlign w:val="center"/>
          </w:tcPr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联动轴数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三轴联动</w:t>
            </w:r>
          </w:p>
        </w:tc>
      </w:tr>
      <w:tr w:rsidR="00C36A13">
        <w:trPr>
          <w:trHeight w:val="311"/>
          <w:jc w:val="center"/>
        </w:trPr>
        <w:tc>
          <w:tcPr>
            <w:tcW w:w="1054" w:type="dxa"/>
            <w:vMerge w:val="restart"/>
            <w:vAlign w:val="center"/>
          </w:tcPr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主轴</w:t>
            </w: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※主轴转速度（rpm）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≥12000</w:t>
            </w:r>
          </w:p>
        </w:tc>
      </w:tr>
      <w:tr w:rsidR="00C36A13">
        <w:trPr>
          <w:trHeight w:val="307"/>
          <w:jc w:val="center"/>
        </w:trPr>
        <w:tc>
          <w:tcPr>
            <w:tcW w:w="1054" w:type="dxa"/>
            <w:vMerge/>
            <w:vAlign w:val="center"/>
          </w:tcPr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主轴动力输出方式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直结式机械主轴</w:t>
            </w:r>
          </w:p>
        </w:tc>
      </w:tr>
      <w:tr w:rsidR="00C36A13">
        <w:trPr>
          <w:trHeight w:val="307"/>
          <w:jc w:val="center"/>
        </w:trPr>
        <w:tc>
          <w:tcPr>
            <w:tcW w:w="1054" w:type="dxa"/>
            <w:vMerge/>
            <w:vAlign w:val="center"/>
          </w:tcPr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主轴锥度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BT40</w:t>
            </w:r>
          </w:p>
        </w:tc>
      </w:tr>
      <w:tr w:rsidR="00C36A13">
        <w:trPr>
          <w:trHeight w:val="385"/>
          <w:jc w:val="center"/>
        </w:trPr>
        <w:tc>
          <w:tcPr>
            <w:tcW w:w="1054" w:type="dxa"/>
            <w:vMerge/>
            <w:vAlign w:val="center"/>
          </w:tcPr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※主轴功率(40%ED)（Kw）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5.5～7.5</w:t>
            </w:r>
          </w:p>
        </w:tc>
      </w:tr>
      <w:tr w:rsidR="00C36A13">
        <w:trPr>
          <w:trHeight w:val="312"/>
          <w:jc w:val="center"/>
        </w:trPr>
        <w:tc>
          <w:tcPr>
            <w:tcW w:w="1054" w:type="dxa"/>
            <w:vAlign w:val="center"/>
          </w:tcPr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主轴扭矩(40%ED)（N·m）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35/47</w:t>
            </w:r>
          </w:p>
        </w:tc>
      </w:tr>
      <w:tr w:rsidR="00C36A13">
        <w:trPr>
          <w:trHeight w:val="540"/>
          <w:jc w:val="center"/>
        </w:trPr>
        <w:tc>
          <w:tcPr>
            <w:tcW w:w="105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主轴位置</w:t>
            </w: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※主轴端面至工作台中心（mm）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170-670</w:t>
            </w:r>
          </w:p>
        </w:tc>
      </w:tr>
      <w:tr w:rsidR="00C36A13">
        <w:trPr>
          <w:trHeight w:val="540"/>
          <w:jc w:val="center"/>
        </w:trPr>
        <w:tc>
          <w:tcPr>
            <w:tcW w:w="1054" w:type="dxa"/>
            <w:vMerge w:val="restart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进</w:t>
            </w:r>
            <w:proofErr w:type="gramStart"/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给速度</w:t>
            </w:r>
            <w:proofErr w:type="gramEnd"/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※快速进</w:t>
            </w:r>
            <w:proofErr w:type="gramStart"/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给速度</w:t>
            </w:r>
            <w:proofErr w:type="gramEnd"/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(X/Y/Z)（mm/min）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40000/40000/30000</w:t>
            </w:r>
          </w:p>
        </w:tc>
      </w:tr>
      <w:tr w:rsidR="00C36A13">
        <w:trPr>
          <w:trHeight w:val="336"/>
          <w:jc w:val="center"/>
        </w:trPr>
        <w:tc>
          <w:tcPr>
            <w:tcW w:w="1054" w:type="dxa"/>
            <w:vMerge/>
            <w:vAlign w:val="center"/>
          </w:tcPr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切削进</w:t>
            </w:r>
            <w:proofErr w:type="gramStart"/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给速度</w:t>
            </w:r>
            <w:proofErr w:type="gramEnd"/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(X/Y/Z)（mm/min）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10000</w:t>
            </w:r>
          </w:p>
        </w:tc>
      </w:tr>
      <w:tr w:rsidR="00C36A13">
        <w:trPr>
          <w:trHeight w:val="334"/>
          <w:jc w:val="center"/>
        </w:trPr>
        <w:tc>
          <w:tcPr>
            <w:tcW w:w="1054" w:type="dxa"/>
            <w:vMerge/>
            <w:vAlign w:val="center"/>
          </w:tcPr>
          <w:p w:rsidR="00C36A13" w:rsidRDefault="00C36A13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进给加速度(X/Y/Z)（m/s²）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≥4</w:t>
            </w:r>
          </w:p>
        </w:tc>
      </w:tr>
      <w:tr w:rsidR="00C36A13">
        <w:trPr>
          <w:trHeight w:val="540"/>
          <w:jc w:val="center"/>
        </w:trPr>
        <w:tc>
          <w:tcPr>
            <w:tcW w:w="1054" w:type="dxa"/>
            <w:vMerge w:val="restart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精度</w:t>
            </w: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※定位精度(GB)(X/Y/Z)（mm）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≤0.015mm/全行程</w:t>
            </w:r>
          </w:p>
        </w:tc>
      </w:tr>
      <w:tr w:rsidR="00C36A13">
        <w:trPr>
          <w:trHeight w:val="568"/>
          <w:jc w:val="center"/>
        </w:trPr>
        <w:tc>
          <w:tcPr>
            <w:tcW w:w="1054" w:type="dxa"/>
            <w:vMerge/>
            <w:vAlign w:val="center"/>
          </w:tcPr>
          <w:p w:rsidR="00C36A13" w:rsidRDefault="00C36A13">
            <w:pPr>
              <w:spacing w:line="240" w:lineRule="exact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※重复定位精度(GB)(X/Y/Z)（mm）</w:t>
            </w:r>
          </w:p>
        </w:tc>
        <w:tc>
          <w:tcPr>
            <w:tcW w:w="2522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≤0.01mm/全行程</w:t>
            </w:r>
          </w:p>
        </w:tc>
      </w:tr>
      <w:tr w:rsidR="00C36A13">
        <w:trPr>
          <w:trHeight w:val="568"/>
          <w:jc w:val="center"/>
        </w:trPr>
        <w:tc>
          <w:tcPr>
            <w:tcW w:w="105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系统</w:t>
            </w:r>
          </w:p>
        </w:tc>
        <w:tc>
          <w:tcPr>
            <w:tcW w:w="4304" w:type="dxa"/>
            <w:vAlign w:val="center"/>
          </w:tcPr>
          <w:p w:rsidR="00C36A13" w:rsidRDefault="00084DE8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机床控制系统</w:t>
            </w:r>
          </w:p>
        </w:tc>
        <w:tc>
          <w:tcPr>
            <w:tcW w:w="2522" w:type="dxa"/>
            <w:vAlign w:val="center"/>
          </w:tcPr>
          <w:p w:rsidR="00C36A13" w:rsidRDefault="00084DE8" w:rsidP="001E3EB9">
            <w:pPr>
              <w:spacing w:line="24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szCs w:val="21"/>
              </w:rPr>
              <w:t>FANUC0i MF（</w:t>
            </w:r>
            <w:r w:rsidR="001E3EB9">
              <w:rPr>
                <w:rFonts w:ascii="仿宋" w:eastAsia="仿宋" w:hAnsi="仿宋" w:cs="Arial" w:hint="eastAsia"/>
                <w:bCs/>
                <w:color w:val="00000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bCs/>
                <w:color w:val="000000"/>
                <w:szCs w:val="21"/>
              </w:rPr>
              <w:t>台）</w:t>
            </w:r>
          </w:p>
        </w:tc>
      </w:tr>
    </w:tbl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4.加工附品：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（1）赛场提供平口钳及其安装螺钉；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（2）毛坯：赛场提供铝合金材料毛坯，牌号7075或6063，规格符合赛题任务书要求，随赛题公布；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（3）刀具：</w:t>
      </w:r>
      <w:r w:rsidR="001E3EB9" w:rsidRPr="00692E16">
        <w:rPr>
          <w:rFonts w:ascii="仿宋_GB2312" w:eastAsia="仿宋_GB2312" w:hAnsi="仿宋_GB2312" w:hint="eastAsia"/>
          <w:sz w:val="28"/>
          <w:szCs w:val="28"/>
        </w:rPr>
        <w:t>赛场提供</w:t>
      </w:r>
      <w:r w:rsidRPr="00692E16">
        <w:rPr>
          <w:rFonts w:ascii="仿宋_GB2312" w:eastAsia="仿宋_GB2312" w:hAnsi="仿宋_GB2312" w:hint="eastAsia"/>
          <w:sz w:val="28"/>
          <w:szCs w:val="28"/>
        </w:rPr>
        <w:t>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（4）量具：备0-200mm游标卡尺1支，</w:t>
      </w:r>
      <w:proofErr w:type="gramStart"/>
      <w:r w:rsidRPr="00692E16">
        <w:rPr>
          <w:rFonts w:ascii="仿宋_GB2312" w:eastAsia="仿宋_GB2312" w:hAnsi="仿宋_GB2312" w:hint="eastAsia"/>
          <w:sz w:val="28"/>
          <w:szCs w:val="28"/>
        </w:rPr>
        <w:t>寻边器</w:t>
      </w:r>
      <w:proofErr w:type="gramEnd"/>
      <w:r w:rsidRPr="00692E16">
        <w:rPr>
          <w:rFonts w:ascii="仿宋_GB2312" w:eastAsia="仿宋_GB2312" w:hAnsi="仿宋_GB2312" w:hint="eastAsia"/>
          <w:sz w:val="28"/>
          <w:szCs w:val="28"/>
        </w:rPr>
        <w:t>1个。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（四）接口：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指计算机与数控机床之间的数据传输方式：</w:t>
      </w:r>
      <w:r w:rsidR="001E3EB9" w:rsidRPr="00692E16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Pr="00692E16">
        <w:rPr>
          <w:rFonts w:ascii="仿宋_GB2312" w:eastAsia="仿宋_GB2312" w:hAnsi="仿宋_GB2312" w:hint="eastAsia"/>
          <w:sz w:val="28"/>
          <w:szCs w:val="28"/>
        </w:rPr>
        <w:t>U盘设备。</w:t>
      </w:r>
    </w:p>
    <w:p w:rsidR="00C36A13" w:rsidRPr="00580CF0" w:rsidRDefault="00084DE8" w:rsidP="00580CF0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580CF0">
        <w:rPr>
          <w:rFonts w:ascii="黑体" w:eastAsia="黑体" w:hAnsi="黑体" w:hint="eastAsia"/>
          <w:sz w:val="28"/>
          <w:szCs w:val="28"/>
        </w:rPr>
        <w:t>十一、成绩评定</w:t>
      </w:r>
    </w:p>
    <w:p w:rsidR="00C36A13" w:rsidRDefault="00084DE8">
      <w:pPr>
        <w:numPr>
          <w:ilvl w:val="0"/>
          <w:numId w:val="1"/>
        </w:numPr>
        <w:snapToGrid w:val="0"/>
        <w:spacing w:line="520" w:lineRule="exac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评分标准</w:t>
      </w:r>
    </w:p>
    <w:p w:rsidR="00C36A13" w:rsidRPr="00692E16" w:rsidRDefault="00084DE8">
      <w:pPr>
        <w:snapToGrid w:val="0"/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本赛项成绩满分100分。按竞赛内容配分见表</w:t>
      </w:r>
      <w:r w:rsidRPr="00692E16">
        <w:rPr>
          <w:rFonts w:ascii="仿宋_GB2312" w:eastAsia="仿宋_GB2312" w:hAnsi="仿宋_GB2312"/>
          <w:sz w:val="28"/>
          <w:szCs w:val="28"/>
        </w:rPr>
        <w:t>4</w:t>
      </w:r>
      <w:r w:rsidRPr="00692E16">
        <w:rPr>
          <w:rFonts w:ascii="仿宋_GB2312" w:eastAsia="仿宋_GB2312" w:hAnsi="仿宋_GB2312" w:hint="eastAsia"/>
          <w:sz w:val="28"/>
          <w:szCs w:val="28"/>
        </w:rPr>
        <w:t>。</w:t>
      </w:r>
    </w:p>
    <w:p w:rsidR="00C36A13" w:rsidRPr="00692E16" w:rsidRDefault="00084DE8" w:rsidP="00692E16">
      <w:pPr>
        <w:pStyle w:val="10"/>
        <w:adjustRightInd w:val="0"/>
        <w:snapToGrid w:val="0"/>
        <w:spacing w:line="240" w:lineRule="auto"/>
        <w:ind w:firstLine="560"/>
        <w:jc w:val="center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表</w:t>
      </w:r>
      <w:r w:rsidRPr="00692E16">
        <w:rPr>
          <w:rFonts w:ascii="仿宋_GB2312" w:eastAsia="仿宋_GB2312" w:hAnsi="仿宋_GB2312"/>
          <w:sz w:val="28"/>
          <w:szCs w:val="28"/>
        </w:rPr>
        <w:t>4</w:t>
      </w:r>
      <w:r w:rsidRPr="00692E16">
        <w:rPr>
          <w:rFonts w:ascii="仿宋_GB2312" w:eastAsia="仿宋_GB2312" w:hAnsi="仿宋_GB2312" w:hint="eastAsia"/>
          <w:sz w:val="28"/>
          <w:szCs w:val="28"/>
        </w:rPr>
        <w:t xml:space="preserve"> 竞赛任务配分</w:t>
      </w:r>
    </w:p>
    <w:tbl>
      <w:tblPr>
        <w:tblW w:w="7934" w:type="dxa"/>
        <w:jc w:val="center"/>
        <w:tblLayout w:type="fixed"/>
        <w:tblLook w:val="04A0" w:firstRow="1" w:lastRow="0" w:firstColumn="1" w:lastColumn="0" w:noHBand="0" w:noVBand="1"/>
      </w:tblPr>
      <w:tblGrid>
        <w:gridCol w:w="2174"/>
        <w:gridCol w:w="3780"/>
        <w:gridCol w:w="1980"/>
      </w:tblGrid>
      <w:tr w:rsidR="00C36A13">
        <w:trPr>
          <w:trHeight w:val="44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13" w:rsidRDefault="00084DE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比赛内容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13" w:rsidRDefault="00084DE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考核一级指标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A13" w:rsidRDefault="00084DE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得分</w:t>
            </w:r>
          </w:p>
        </w:tc>
      </w:tr>
      <w:tr w:rsidR="00C36A13">
        <w:trPr>
          <w:trHeight w:val="342"/>
          <w:jc w:val="center"/>
        </w:trPr>
        <w:tc>
          <w:tcPr>
            <w:tcW w:w="217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13" w:rsidRDefault="00757188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建模与创新设计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13" w:rsidRDefault="00084DE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三维建模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A13" w:rsidRDefault="00084DE8" w:rsidP="001E3EB9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满分</w:t>
            </w:r>
            <w:r w:rsidR="001E3EB9">
              <w:rPr>
                <w:rFonts w:ascii="仿宋_GB2312" w:eastAsia="仿宋_GB2312" w:hAnsi="Calibri" w:hint="eastAsia"/>
                <w:sz w:val="24"/>
              </w:rPr>
              <w:t>40</w:t>
            </w:r>
            <w:r>
              <w:rPr>
                <w:rFonts w:ascii="仿宋_GB2312" w:eastAsia="仿宋_GB2312" w:hAnsi="Calibri" w:hint="eastAsia"/>
                <w:sz w:val="24"/>
              </w:rPr>
              <w:t>分</w:t>
            </w:r>
          </w:p>
        </w:tc>
      </w:tr>
      <w:tr w:rsidR="00C36A13">
        <w:trPr>
          <w:trHeight w:val="277"/>
          <w:jc w:val="center"/>
        </w:trPr>
        <w:tc>
          <w:tcPr>
            <w:tcW w:w="21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13" w:rsidRDefault="00C36A13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13" w:rsidRDefault="00084DE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结构创新优化设计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A13" w:rsidRDefault="00084DE8" w:rsidP="001E3EB9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满分</w:t>
            </w:r>
            <w:r w:rsidR="001E3EB9">
              <w:rPr>
                <w:rFonts w:ascii="仿宋_GB2312" w:eastAsia="仿宋_GB2312" w:hAnsi="Calibri" w:hint="eastAsia"/>
                <w:sz w:val="24"/>
              </w:rPr>
              <w:t>30</w:t>
            </w:r>
            <w:r>
              <w:rPr>
                <w:rFonts w:ascii="仿宋_GB2312" w:eastAsia="仿宋_GB2312" w:hAnsi="Calibri" w:hint="eastAsia"/>
                <w:sz w:val="24"/>
              </w:rPr>
              <w:t>分</w:t>
            </w:r>
          </w:p>
        </w:tc>
      </w:tr>
      <w:tr w:rsidR="00C36A13">
        <w:trPr>
          <w:trHeight w:val="270"/>
          <w:jc w:val="center"/>
        </w:trPr>
        <w:tc>
          <w:tcPr>
            <w:tcW w:w="217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13" w:rsidRDefault="00084DE8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创新产品加工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13" w:rsidRDefault="00084DE8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数控编程与加工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A13" w:rsidRDefault="00084DE8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满分20分</w:t>
            </w:r>
          </w:p>
        </w:tc>
      </w:tr>
      <w:tr w:rsidR="00C36A13">
        <w:trPr>
          <w:trHeight w:val="240"/>
          <w:jc w:val="center"/>
        </w:trPr>
        <w:tc>
          <w:tcPr>
            <w:tcW w:w="21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13" w:rsidRDefault="00C36A13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13" w:rsidRDefault="00084DE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文明生产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A13" w:rsidRDefault="00084DE8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满分5分</w:t>
            </w:r>
          </w:p>
        </w:tc>
      </w:tr>
      <w:tr w:rsidR="00C36A13">
        <w:trPr>
          <w:trHeight w:val="240"/>
          <w:jc w:val="center"/>
        </w:trPr>
        <w:tc>
          <w:tcPr>
            <w:tcW w:w="21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A13" w:rsidRDefault="00084DE8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装配验证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A13" w:rsidRDefault="00084DE8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样件装配验证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3" w:rsidRDefault="00084DE8">
            <w:pPr>
              <w:spacing w:line="56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满分5分</w:t>
            </w:r>
          </w:p>
        </w:tc>
      </w:tr>
    </w:tbl>
    <w:p w:rsidR="00C36A13" w:rsidRPr="00692E16" w:rsidRDefault="00084DE8" w:rsidP="00692E16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(</w:t>
      </w:r>
      <w:r w:rsidR="001E3EB9">
        <w:rPr>
          <w:rFonts w:ascii="仿宋_GB2312" w:eastAsia="仿宋_GB2312" w:hAnsi="仿宋_GB2312" w:hint="eastAsia"/>
          <w:sz w:val="28"/>
          <w:szCs w:val="28"/>
        </w:rPr>
        <w:t>二</w:t>
      </w:r>
      <w:r w:rsidRPr="00692E16">
        <w:rPr>
          <w:rFonts w:ascii="仿宋_GB2312" w:eastAsia="仿宋_GB2312" w:hAnsi="仿宋_GB2312" w:hint="eastAsia"/>
          <w:sz w:val="28"/>
          <w:szCs w:val="28"/>
        </w:rPr>
        <w:t>)评分方法</w:t>
      </w:r>
    </w:p>
    <w:p w:rsidR="00C36A13" w:rsidRPr="00692E16" w:rsidRDefault="001E3EB9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</w:t>
      </w:r>
      <w:r w:rsidR="00084DE8" w:rsidRPr="00692E16">
        <w:rPr>
          <w:rFonts w:ascii="仿宋_GB2312" w:eastAsia="仿宋_GB2312" w:hAnsi="仿宋_GB2312" w:hint="eastAsia"/>
          <w:sz w:val="28"/>
          <w:szCs w:val="28"/>
        </w:rPr>
        <w:t>.裁判评分方法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（1）对于需要记录数据和结果现象的考核点，由选手记录并</w:t>
      </w:r>
      <w:proofErr w:type="gramStart"/>
      <w:r w:rsidRPr="00692E16">
        <w:rPr>
          <w:rFonts w:ascii="仿宋_GB2312" w:eastAsia="仿宋_GB2312" w:hAnsi="仿宋_GB2312" w:hint="eastAsia"/>
          <w:sz w:val="28"/>
          <w:szCs w:val="28"/>
        </w:rPr>
        <w:t>举手请</w:t>
      </w:r>
      <w:proofErr w:type="gramEnd"/>
      <w:r w:rsidRPr="00692E16">
        <w:rPr>
          <w:rFonts w:ascii="仿宋_GB2312" w:eastAsia="仿宋_GB2312" w:hAnsi="仿宋_GB2312" w:hint="eastAsia"/>
          <w:sz w:val="28"/>
          <w:szCs w:val="28"/>
        </w:rPr>
        <w:t>裁判进行确认；对于需要记录操作过程与规范的考核点，裁判需记录具体情</w:t>
      </w:r>
      <w:r w:rsidRPr="00692E16">
        <w:rPr>
          <w:rFonts w:ascii="仿宋_GB2312" w:eastAsia="仿宋_GB2312" w:hAnsi="仿宋_GB2312" w:hint="eastAsia"/>
          <w:sz w:val="28"/>
          <w:szCs w:val="28"/>
        </w:rPr>
        <w:lastRenderedPageBreak/>
        <w:t>况并在比赛结束后由裁判长组织统一评分，以保障评分尺度的一致；对于需要保存数据的考核点，在比赛结束后由两名或以上裁判进行统一评分，并进行U盘备份。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</w:t>
      </w:r>
      <w:r w:rsidR="001E3EB9">
        <w:rPr>
          <w:rFonts w:ascii="仿宋_GB2312" w:eastAsia="仿宋_GB2312" w:hAnsi="仿宋_GB2312" w:hint="eastAsia"/>
          <w:sz w:val="28"/>
          <w:szCs w:val="28"/>
        </w:rPr>
        <w:t>2</w:t>
      </w:r>
      <w:r w:rsidRPr="00692E16">
        <w:rPr>
          <w:rFonts w:ascii="仿宋_GB2312" w:eastAsia="仿宋_GB2312" w:hAnsi="仿宋_GB2312" w:hint="eastAsia"/>
          <w:sz w:val="28"/>
          <w:szCs w:val="28"/>
        </w:rPr>
        <w:t>）比赛结束后，裁判长重新分配裁判小组，每组至少有2－3成员，负责对任务书中的某一项目，严格按照评分细则，进行全场评分，最后将该项目所有成绩汇总成表。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（4）按比赛成绩从高到低排列参赛队的名次。比赛成绩相同，按任务</w:t>
      </w:r>
      <w:r w:rsidR="001E3EB9">
        <w:rPr>
          <w:rFonts w:ascii="仿宋_GB2312" w:eastAsia="仿宋_GB2312" w:hAnsi="仿宋_GB2312" w:hint="eastAsia"/>
          <w:sz w:val="28"/>
          <w:szCs w:val="28"/>
        </w:rPr>
        <w:t>1</w:t>
      </w:r>
      <w:proofErr w:type="gramStart"/>
      <w:r w:rsidRPr="00692E16">
        <w:rPr>
          <w:rFonts w:ascii="仿宋_GB2312" w:eastAsia="仿宋_GB2312" w:hAnsi="仿宋_GB2312" w:hint="eastAsia"/>
          <w:sz w:val="28"/>
          <w:szCs w:val="28"/>
        </w:rPr>
        <w:t>一</w:t>
      </w:r>
      <w:proofErr w:type="gramEnd"/>
      <w:r w:rsidRPr="00692E16">
        <w:rPr>
          <w:rFonts w:ascii="仿宋_GB2312" w:eastAsia="仿宋_GB2312" w:hAnsi="仿宋_GB2312" w:hint="eastAsia"/>
          <w:sz w:val="28"/>
          <w:szCs w:val="28"/>
        </w:rPr>
        <w:t>项成绩较高的名次在前。</w:t>
      </w:r>
    </w:p>
    <w:p w:rsidR="001E3EB9" w:rsidRPr="00580CF0" w:rsidRDefault="00B52533" w:rsidP="001E3EB9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580CF0">
        <w:rPr>
          <w:rFonts w:ascii="黑体" w:eastAsia="黑体" w:hAnsi="黑体" w:hint="eastAsia"/>
          <w:sz w:val="28"/>
          <w:szCs w:val="28"/>
        </w:rPr>
        <w:t>十二</w:t>
      </w:r>
      <w:r w:rsidR="001E3EB9" w:rsidRPr="00580CF0">
        <w:rPr>
          <w:rFonts w:ascii="黑体" w:eastAsia="黑体" w:hAnsi="黑体" w:hint="eastAsia"/>
          <w:sz w:val="28"/>
          <w:szCs w:val="28"/>
        </w:rPr>
        <w:t>赛项安全</w:t>
      </w:r>
    </w:p>
    <w:p w:rsidR="001E3EB9" w:rsidRPr="00692E16" w:rsidRDefault="001E3EB9" w:rsidP="001E3EB9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赛事安全是技能竞赛一切工作顺利开展的先决条件，是赛事筹备和运行工作必须考虑的核心问题，赛项执委会采取切实有效措施保证大赛期间参赛选手、指导教师、裁判员、工作人员及观众的人身安全。</w:t>
      </w:r>
    </w:p>
    <w:p w:rsidR="00C36A13" w:rsidRPr="00692E16" w:rsidRDefault="00084DE8" w:rsidP="00692E16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（一）比赛环境</w:t>
      </w:r>
    </w:p>
    <w:p w:rsidR="00C36A13" w:rsidRPr="00692E16" w:rsidRDefault="00084DE8" w:rsidP="00692E16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1．执委会须在赛前组织专人对比赛现场、住宿场所和交通保障进行考察，并对安全工作提出明确要求。赛场的布置，赛场内的器材、设备，应符合国家有关安全规定。如有必要，也可进行赛场仿真模拟测试，以发现可能出现的问题。承办单位赛前须按照执委会要求排除安全隐患。</w:t>
      </w:r>
    </w:p>
    <w:p w:rsidR="00C36A13" w:rsidRPr="00692E16" w:rsidRDefault="00084DE8" w:rsidP="00692E16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2．赛场要求所有参赛人员必须凭有效证件进入场地，防止无关人员进入发生意外事件。比赛现场内应参照相关职业岗位的要求为选手提供必要的劳动保护。在具有危险性的操作环节，裁判员要严防选手出现错误操作。</w:t>
      </w:r>
    </w:p>
    <w:p w:rsidR="00C36A13" w:rsidRPr="00692E16" w:rsidRDefault="00084DE8" w:rsidP="00692E16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3．严格控制与参赛无关的易燃易爆以及各类危险品进入比赛场地，不许随便携带书包进入赛场。</w:t>
      </w:r>
    </w:p>
    <w:p w:rsidR="00C36A13" w:rsidRPr="00692E16" w:rsidRDefault="00084DE8" w:rsidP="00692E16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（五）处罚措施</w:t>
      </w:r>
    </w:p>
    <w:p w:rsidR="00C36A13" w:rsidRPr="00692E16" w:rsidRDefault="00084DE8" w:rsidP="00692E16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1．因参赛选手原因造成重大安全事故的，取消其获奖资格。</w:t>
      </w:r>
    </w:p>
    <w:p w:rsidR="00C36A13" w:rsidRPr="00692E16" w:rsidRDefault="00084DE8" w:rsidP="00692E16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2．参赛选手如有发生重大安全事故隐患，经赛场工作人员提示、警告无效的，可取消其继续比赛的资格。</w:t>
      </w:r>
    </w:p>
    <w:p w:rsidR="00C36A13" w:rsidRPr="00692E16" w:rsidRDefault="00084DE8" w:rsidP="00692E16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3．赛事工作人员违规的，按照相应的制度追究责任；情节恶劣并造成</w:t>
      </w:r>
      <w:r w:rsidRPr="00692E16">
        <w:rPr>
          <w:rFonts w:ascii="仿宋_GB2312" w:eastAsia="仿宋_GB2312" w:hAnsi="仿宋_GB2312" w:hint="eastAsia"/>
          <w:sz w:val="28"/>
          <w:szCs w:val="28"/>
        </w:rPr>
        <w:lastRenderedPageBreak/>
        <w:t>重大安全事故的，由司法机关追究相应法律责任。</w:t>
      </w:r>
    </w:p>
    <w:p w:rsidR="00C36A13" w:rsidRPr="00580CF0" w:rsidRDefault="00692E16" w:rsidP="00580CF0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580CF0">
        <w:rPr>
          <w:rFonts w:ascii="黑体" w:eastAsia="黑体" w:hAnsi="黑体" w:hint="eastAsia"/>
          <w:sz w:val="28"/>
          <w:szCs w:val="28"/>
        </w:rPr>
        <w:t>十</w:t>
      </w:r>
      <w:r w:rsidR="00B52533" w:rsidRPr="00580CF0">
        <w:rPr>
          <w:rFonts w:ascii="黑体" w:eastAsia="黑体" w:hAnsi="黑体" w:hint="eastAsia"/>
          <w:sz w:val="28"/>
          <w:szCs w:val="28"/>
        </w:rPr>
        <w:t>四</w:t>
      </w:r>
      <w:r w:rsidR="00084DE8" w:rsidRPr="00580CF0">
        <w:rPr>
          <w:rFonts w:ascii="黑体" w:eastAsia="黑体" w:hAnsi="黑体" w:hint="eastAsia"/>
          <w:sz w:val="28"/>
          <w:szCs w:val="28"/>
        </w:rPr>
        <w:t>、竞赛须知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（一）参赛队须知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1.各参赛队总人数不超过</w:t>
      </w:r>
      <w:r w:rsidR="00125C13">
        <w:rPr>
          <w:rFonts w:ascii="仿宋_GB2312" w:eastAsia="仿宋_GB2312" w:hAnsi="仿宋_GB2312" w:hint="eastAsia"/>
          <w:sz w:val="28"/>
          <w:szCs w:val="28"/>
        </w:rPr>
        <w:t>3</w:t>
      </w:r>
      <w:r w:rsidRPr="00692E16">
        <w:rPr>
          <w:rFonts w:ascii="仿宋_GB2312" w:eastAsia="仿宋_GB2312" w:hAnsi="仿宋_GB2312" w:hint="eastAsia"/>
          <w:sz w:val="28"/>
          <w:szCs w:val="28"/>
        </w:rPr>
        <w:t>人，其中含2名选手和</w:t>
      </w:r>
      <w:r w:rsidR="00125C13">
        <w:rPr>
          <w:rFonts w:ascii="仿宋_GB2312" w:eastAsia="仿宋_GB2312" w:hAnsi="仿宋_GB2312" w:hint="eastAsia"/>
          <w:sz w:val="28"/>
          <w:szCs w:val="28"/>
        </w:rPr>
        <w:t>1</w:t>
      </w:r>
      <w:r w:rsidRPr="00692E16">
        <w:rPr>
          <w:rFonts w:ascii="仿宋_GB2312" w:eastAsia="仿宋_GB2312" w:hAnsi="仿宋_GB2312" w:hint="eastAsia"/>
          <w:sz w:val="28"/>
          <w:szCs w:val="28"/>
        </w:rPr>
        <w:t>名指导教师，均须经报名和通过资格审查后确定。</w:t>
      </w:r>
    </w:p>
    <w:p w:rsidR="00125C13" w:rsidRDefault="00125C13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2.</w:t>
      </w:r>
      <w:r w:rsidRPr="00125C13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Pr="00692E16">
        <w:rPr>
          <w:rFonts w:ascii="仿宋_GB2312" w:eastAsia="仿宋_GB2312" w:hAnsi="仿宋_GB2312" w:hint="eastAsia"/>
          <w:sz w:val="28"/>
          <w:szCs w:val="28"/>
        </w:rPr>
        <w:t>比赛进行过程中及不同的赛段，参赛队不可以更换参赛选手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3.</w:t>
      </w:r>
      <w:r w:rsidR="00125C13" w:rsidRPr="00692E16">
        <w:rPr>
          <w:rFonts w:ascii="仿宋_GB2312" w:eastAsia="仿宋_GB2312" w:hAnsi="仿宋_GB2312"/>
          <w:sz w:val="28"/>
          <w:szCs w:val="28"/>
        </w:rPr>
        <w:t xml:space="preserve"> </w:t>
      </w:r>
      <w:r w:rsidR="00125C13" w:rsidRPr="00692E16">
        <w:rPr>
          <w:rFonts w:ascii="仿宋_GB2312" w:eastAsia="仿宋_GB2312" w:hAnsi="仿宋_GB2312" w:hint="eastAsia"/>
          <w:sz w:val="28"/>
          <w:szCs w:val="28"/>
        </w:rPr>
        <w:t>不允许增补新队员参赛，允许队员缺席比赛。任何情况下，不允许更换新的指导教师，允许指导教师缺席。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4.</w:t>
      </w:r>
      <w:r w:rsidR="00125C13" w:rsidRPr="00125C13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125C13" w:rsidRPr="00692E16">
        <w:rPr>
          <w:rFonts w:ascii="仿宋_GB2312" w:eastAsia="仿宋_GB2312" w:hAnsi="仿宋_GB2312" w:hint="eastAsia"/>
          <w:sz w:val="28"/>
          <w:szCs w:val="28"/>
        </w:rPr>
        <w:t>参赛队选手和指导教师要有良好的职业道德，严格遵守比赛规则和比赛纪律，服从裁判，尊重裁判和赛场工作人员，自觉维护赛场秩序。</w:t>
      </w:r>
      <w:r w:rsidRPr="00692E16">
        <w:rPr>
          <w:rFonts w:ascii="仿宋_GB2312" w:eastAsia="仿宋_GB2312" w:hAnsi="仿宋_GB2312" w:hint="eastAsia"/>
          <w:sz w:val="28"/>
          <w:szCs w:val="28"/>
        </w:rPr>
        <w:t>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（二）指导教师须知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1.各参赛队要发扬良好道德风尚，听从指挥，服从裁判，不弄虚作假。如发现弄虚作假者，取消参赛资格，名次无效。</w:t>
      </w:r>
    </w:p>
    <w:p w:rsidR="00125C13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2.</w:t>
      </w:r>
      <w:r w:rsidR="00125C13" w:rsidRPr="00125C13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125C13" w:rsidRPr="00692E16">
        <w:rPr>
          <w:rFonts w:ascii="仿宋_GB2312" w:eastAsia="仿宋_GB2312" w:hAnsi="仿宋_GB2312" w:hint="eastAsia"/>
          <w:sz w:val="28"/>
          <w:szCs w:val="28"/>
        </w:rPr>
        <w:t>参赛代表队若对竞赛过程有异议，在规定的时间内由领队向赛项执委会提出书面报告。</w:t>
      </w:r>
    </w:p>
    <w:p w:rsidR="00C36A13" w:rsidRPr="00692E16" w:rsidRDefault="00125C13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084DE8" w:rsidRPr="00692E16">
        <w:rPr>
          <w:rFonts w:ascii="仿宋_GB2312" w:eastAsia="仿宋_GB2312" w:hAnsi="仿宋_GB2312" w:hint="eastAsia"/>
          <w:sz w:val="28"/>
          <w:szCs w:val="28"/>
        </w:rPr>
        <w:t>3.竞赛过程中，除参加当场次竞赛的选手、执行裁判员、现场工作人员和经批准的人员外，领队、指导教师及其他人员一律不得进入竞赛现场。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4.</w:t>
      </w:r>
      <w:r w:rsidR="00125C13" w:rsidRPr="00692E16">
        <w:rPr>
          <w:rFonts w:ascii="仿宋_GB2312" w:eastAsia="仿宋_GB2312" w:hAnsi="仿宋_GB2312"/>
          <w:sz w:val="28"/>
          <w:szCs w:val="28"/>
        </w:rPr>
        <w:t xml:space="preserve"> </w:t>
      </w:r>
      <w:r w:rsidR="00125C13" w:rsidRPr="00692E16">
        <w:rPr>
          <w:rFonts w:ascii="仿宋_GB2312" w:eastAsia="仿宋_GB2312" w:hAnsi="仿宋_GB2312" w:hint="eastAsia"/>
          <w:sz w:val="28"/>
          <w:szCs w:val="28"/>
        </w:rPr>
        <w:t>指导教师应在赛后做好赛事总结和工作总结</w:t>
      </w:r>
      <w:r w:rsidR="00125C13">
        <w:rPr>
          <w:rFonts w:ascii="仿宋_GB2312" w:eastAsia="仿宋_GB2312" w:hAnsi="仿宋_GB2312" w:hint="eastAsia"/>
          <w:sz w:val="28"/>
          <w:szCs w:val="28"/>
        </w:rPr>
        <w:t>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（三）参赛选手须知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1.参赛选手应按有关要求如实填报个人信息，否则取消竞赛资格。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2.参赛选手凭</w:t>
      </w:r>
      <w:r w:rsidR="00125C13">
        <w:rPr>
          <w:rFonts w:ascii="仿宋_GB2312" w:eastAsia="仿宋_GB2312" w:hAnsi="仿宋_GB2312" w:hint="eastAsia"/>
          <w:sz w:val="28"/>
          <w:szCs w:val="28"/>
        </w:rPr>
        <w:t>学生证</w:t>
      </w:r>
      <w:r w:rsidRPr="00692E16">
        <w:rPr>
          <w:rFonts w:ascii="仿宋_GB2312" w:eastAsia="仿宋_GB2312" w:hAnsi="仿宋_GB2312" w:hint="eastAsia"/>
          <w:sz w:val="28"/>
          <w:szCs w:val="28"/>
        </w:rPr>
        <w:t>和有效身份证件参加竞赛，按赛项规定的时间、顺序、地点参赛。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3.参赛选手应认真学习领会本次竞赛相关文件，自觉遵守</w:t>
      </w:r>
      <w:r w:rsidR="00125C13">
        <w:rPr>
          <w:rFonts w:ascii="仿宋_GB2312" w:eastAsia="仿宋_GB2312" w:hAnsi="仿宋_GB2312" w:hint="eastAsia"/>
          <w:sz w:val="28"/>
          <w:szCs w:val="28"/>
        </w:rPr>
        <w:t>比</w:t>
      </w:r>
      <w:r w:rsidRPr="00692E16">
        <w:rPr>
          <w:rFonts w:ascii="仿宋_GB2312" w:eastAsia="仿宋_GB2312" w:hAnsi="仿宋_GB2312" w:hint="eastAsia"/>
          <w:sz w:val="28"/>
          <w:szCs w:val="28"/>
        </w:rPr>
        <w:t>赛纪律，服从指挥，听从安排，文明参赛。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4.比赛须严格遵守安全操作规程和文明生产规则，爱护比赛场地的设备、仪器等，不得人为损坏仪器设备。一旦出现较严重的安全事故，经总裁判长批准后将立即取消其参赛资格。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lastRenderedPageBreak/>
        <w:t>5.参赛选手请勿携带与一切电子设备、通讯设备及其他资料进入赛场。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6.竞赛时，在收到开赛信号前不得启动操作，各参赛队自行决定分工、工作程序和时间安排，在指定工位上完成竞赛项目，严禁作弊行为。</w:t>
      </w:r>
    </w:p>
    <w:p w:rsidR="00C36A13" w:rsidRPr="00692E16" w:rsidRDefault="00084DE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692E16">
        <w:rPr>
          <w:rFonts w:ascii="仿宋_GB2312" w:eastAsia="仿宋_GB2312" w:hAnsi="仿宋_GB2312" w:hint="eastAsia"/>
          <w:sz w:val="28"/>
          <w:szCs w:val="28"/>
        </w:rPr>
        <w:t>7.竞赛完毕，选手应全体起立，结束操作。将资料和工具整齐摆放在操作平台上，经工作人员清点后方可离开赛场，离开赛场时不得带走任何资料。</w:t>
      </w:r>
    </w:p>
    <w:p w:rsidR="00C36A13" w:rsidRPr="00692E16" w:rsidRDefault="00757188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8</w:t>
      </w:r>
      <w:r w:rsidR="00084DE8" w:rsidRPr="00692E16">
        <w:rPr>
          <w:rFonts w:ascii="仿宋_GB2312" w:eastAsia="仿宋_GB2312" w:hAnsi="仿宋_GB2312" w:hint="eastAsia"/>
          <w:sz w:val="28"/>
          <w:szCs w:val="28"/>
        </w:rPr>
        <w:t>.各竞赛队按照大赛要求和赛题要求提交递交竞赛成果，禁止在竞赛结果上做任何与竞赛无关的记号。</w:t>
      </w:r>
    </w:p>
    <w:p w:rsidR="00C36A13" w:rsidRPr="00692E16" w:rsidRDefault="00C36A13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</w:p>
    <w:sectPr w:rsidR="00C36A13" w:rsidRPr="00692E16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5F" w:rsidRDefault="0037045F">
      <w:r>
        <w:separator/>
      </w:r>
    </w:p>
  </w:endnote>
  <w:endnote w:type="continuationSeparator" w:id="0">
    <w:p w:rsidR="0037045F" w:rsidRDefault="0037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68" w:rsidRDefault="001D646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D6468" w:rsidRDefault="001D64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68" w:rsidRDefault="001D646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D5686">
      <w:rPr>
        <w:rStyle w:val="a5"/>
        <w:noProof/>
      </w:rPr>
      <w:t>1</w:t>
    </w:r>
    <w:r>
      <w:fldChar w:fldCharType="end"/>
    </w:r>
  </w:p>
  <w:p w:rsidR="001D6468" w:rsidRDefault="001D64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5F" w:rsidRDefault="0037045F">
      <w:r>
        <w:separator/>
      </w:r>
    </w:p>
  </w:footnote>
  <w:footnote w:type="continuationSeparator" w:id="0">
    <w:p w:rsidR="0037045F" w:rsidRDefault="00370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68" w:rsidRDefault="001D646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70BF"/>
    <w:multiLevelType w:val="singleLevel"/>
    <w:tmpl w:val="0B4270BF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23BCED"/>
    <w:multiLevelType w:val="singleLevel"/>
    <w:tmpl w:val="2723BCE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3A384877"/>
    <w:multiLevelType w:val="hybridMultilevel"/>
    <w:tmpl w:val="75FA973C"/>
    <w:lvl w:ilvl="0" w:tplc="59FEF48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3B95FCD"/>
    <w:multiLevelType w:val="multilevel"/>
    <w:tmpl w:val="73B95FCD"/>
    <w:lvl w:ilvl="0">
      <w:start w:val="1"/>
      <w:numFmt w:val="japaneseCounting"/>
      <w:lvlText w:val="（%1）"/>
      <w:lvlJc w:val="left"/>
      <w:pPr>
        <w:ind w:left="1311" w:hanging="88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13"/>
    <w:rsid w:val="00084DE8"/>
    <w:rsid w:val="00125C13"/>
    <w:rsid w:val="001D6468"/>
    <w:rsid w:val="001E3EB9"/>
    <w:rsid w:val="00320ABC"/>
    <w:rsid w:val="0037045F"/>
    <w:rsid w:val="00580CF0"/>
    <w:rsid w:val="005D5686"/>
    <w:rsid w:val="006636AE"/>
    <w:rsid w:val="00692E16"/>
    <w:rsid w:val="00693BAA"/>
    <w:rsid w:val="00757188"/>
    <w:rsid w:val="00875C05"/>
    <w:rsid w:val="008E113B"/>
    <w:rsid w:val="009813E5"/>
    <w:rsid w:val="00B52533"/>
    <w:rsid w:val="00BD015D"/>
    <w:rsid w:val="00C36A13"/>
    <w:rsid w:val="00C40DE2"/>
    <w:rsid w:val="00CC1F69"/>
    <w:rsid w:val="00D11F40"/>
    <w:rsid w:val="00EC2807"/>
    <w:rsid w:val="00F203B1"/>
    <w:rsid w:val="00F93B7D"/>
    <w:rsid w:val="00FE36B1"/>
    <w:rsid w:val="08874353"/>
    <w:rsid w:val="08CA6F4E"/>
    <w:rsid w:val="09BA3B26"/>
    <w:rsid w:val="0E487B3A"/>
    <w:rsid w:val="15C30CC9"/>
    <w:rsid w:val="15ED46A2"/>
    <w:rsid w:val="1AA160B4"/>
    <w:rsid w:val="1C6C67D4"/>
    <w:rsid w:val="1E6A34FD"/>
    <w:rsid w:val="1E715651"/>
    <w:rsid w:val="225B2579"/>
    <w:rsid w:val="22613F5C"/>
    <w:rsid w:val="23B455FF"/>
    <w:rsid w:val="242E280C"/>
    <w:rsid w:val="24612ED8"/>
    <w:rsid w:val="248058F7"/>
    <w:rsid w:val="2AEB48DC"/>
    <w:rsid w:val="2F1A73A1"/>
    <w:rsid w:val="315E78AB"/>
    <w:rsid w:val="3520458D"/>
    <w:rsid w:val="37BF02DA"/>
    <w:rsid w:val="39DA3DD9"/>
    <w:rsid w:val="3A194058"/>
    <w:rsid w:val="3B8C3186"/>
    <w:rsid w:val="3BA019E9"/>
    <w:rsid w:val="3F1F0770"/>
    <w:rsid w:val="3F875E82"/>
    <w:rsid w:val="3FF0490C"/>
    <w:rsid w:val="4A5A1435"/>
    <w:rsid w:val="4ADC4D9C"/>
    <w:rsid w:val="4AF87436"/>
    <w:rsid w:val="4CE26E6F"/>
    <w:rsid w:val="4F8952BF"/>
    <w:rsid w:val="50405129"/>
    <w:rsid w:val="51590E4D"/>
    <w:rsid w:val="54445419"/>
    <w:rsid w:val="55AA740D"/>
    <w:rsid w:val="62E16520"/>
    <w:rsid w:val="641F1244"/>
    <w:rsid w:val="65123025"/>
    <w:rsid w:val="66AF78ED"/>
    <w:rsid w:val="67594BA3"/>
    <w:rsid w:val="6AA42BD1"/>
    <w:rsid w:val="700D7989"/>
    <w:rsid w:val="70DF54A4"/>
    <w:rsid w:val="71D71AE3"/>
    <w:rsid w:val="79723316"/>
    <w:rsid w:val="7B1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qFormat/>
    <w:pPr>
      <w:spacing w:line="288" w:lineRule="auto"/>
      <w:ind w:firstLineChars="200" w:firstLine="420"/>
      <w:jc w:val="left"/>
    </w:pPr>
    <w:rPr>
      <w:sz w:val="24"/>
    </w:rPr>
  </w:style>
  <w:style w:type="paragraph" w:styleId="a6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"/>
    <w:rsid w:val="00FE36B1"/>
    <w:rPr>
      <w:sz w:val="18"/>
      <w:szCs w:val="18"/>
    </w:rPr>
  </w:style>
  <w:style w:type="character" w:customStyle="1" w:styleId="Char">
    <w:name w:val="批注框文本 Char"/>
    <w:basedOn w:val="a0"/>
    <w:link w:val="a7"/>
    <w:rsid w:val="00FE36B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qFormat/>
    <w:pPr>
      <w:spacing w:line="288" w:lineRule="auto"/>
      <w:ind w:firstLineChars="200" w:firstLine="420"/>
      <w:jc w:val="left"/>
    </w:pPr>
    <w:rPr>
      <w:sz w:val="24"/>
    </w:rPr>
  </w:style>
  <w:style w:type="paragraph" w:styleId="a6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"/>
    <w:rsid w:val="00FE36B1"/>
    <w:rPr>
      <w:sz w:val="18"/>
      <w:szCs w:val="18"/>
    </w:rPr>
  </w:style>
  <w:style w:type="character" w:customStyle="1" w:styleId="Char">
    <w:name w:val="批注框文本 Char"/>
    <w:basedOn w:val="a0"/>
    <w:link w:val="a7"/>
    <w:rsid w:val="00FE36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849</Words>
  <Characters>4845</Characters>
  <Application>Microsoft Office Word</Application>
  <DocSecurity>0</DocSecurity>
  <Lines>40</Lines>
  <Paragraphs>11</Paragraphs>
  <ScaleCrop>false</ScaleCrop>
  <Company>微软中国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2019-03-13T01:40:00Z</cp:lastPrinted>
  <dcterms:created xsi:type="dcterms:W3CDTF">2019-11-15T01:40:00Z</dcterms:created>
  <dcterms:modified xsi:type="dcterms:W3CDTF">2019-11-15T01:40:00Z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